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2E9" w:rsidRDefault="00E122E9" w:rsidP="00E122E9">
      <w:pPr>
        <w:spacing w:after="0" w:line="240" w:lineRule="auto"/>
        <w:rPr>
          <w:rFonts w:ascii="Arial" w:eastAsia="Times New Roman" w:hAnsi="Arial" w:cs="Arial"/>
          <w:b/>
          <w:bCs/>
          <w:color w:val="002959"/>
          <w:sz w:val="21"/>
          <w:szCs w:val="21"/>
          <w:lang w:eastAsia="en-GB"/>
        </w:rPr>
      </w:pPr>
    </w:p>
    <w:tbl>
      <w:tblPr>
        <w:tblStyle w:val="TableGrid"/>
        <w:tblW w:w="10881" w:type="dxa"/>
        <w:tblLook w:val="0000" w:firstRow="0" w:lastRow="0" w:firstColumn="0" w:lastColumn="0" w:noHBand="0" w:noVBand="0"/>
      </w:tblPr>
      <w:tblGrid>
        <w:gridCol w:w="3652"/>
        <w:gridCol w:w="7229"/>
      </w:tblGrid>
      <w:tr w:rsidR="00E122E9" w:rsidTr="00E122E9">
        <w:trPr>
          <w:trHeight w:val="229"/>
        </w:trPr>
        <w:tc>
          <w:tcPr>
            <w:tcW w:w="3652" w:type="dxa"/>
            <w:shd w:val="clear" w:color="auto" w:fill="FDE9D9" w:themeFill="accent6" w:themeFillTint="33"/>
          </w:tcPr>
          <w:p w:rsidR="00E122E9" w:rsidRPr="00E122E9" w:rsidRDefault="00E122E9" w:rsidP="00E122E9">
            <w:pPr>
              <w:shd w:val="clear" w:color="auto" w:fill="FFFFFF"/>
              <w:ind w:left="126"/>
              <w:outlineLvl w:val="3"/>
              <w:rPr>
                <w:rFonts w:ascii="Arial" w:eastAsia="Times New Roman" w:hAnsi="Arial" w:cs="Arial"/>
                <w:b/>
                <w:bCs/>
                <w:color w:val="002959"/>
                <w:sz w:val="28"/>
                <w:szCs w:val="21"/>
                <w:lang w:eastAsia="en-GB"/>
              </w:rPr>
            </w:pPr>
            <w:r w:rsidRPr="00E122E9">
              <w:rPr>
                <w:rFonts w:ascii="Arial" w:eastAsia="Times New Roman" w:hAnsi="Arial" w:cs="Arial"/>
                <w:b/>
                <w:bCs/>
                <w:color w:val="002959"/>
                <w:sz w:val="28"/>
                <w:szCs w:val="21"/>
                <w:lang w:eastAsia="en-GB"/>
              </w:rPr>
              <w:t>Name</w:t>
            </w:r>
          </w:p>
        </w:tc>
        <w:tc>
          <w:tcPr>
            <w:tcW w:w="7229" w:type="dxa"/>
            <w:shd w:val="clear" w:color="auto" w:fill="FDE9D9" w:themeFill="accent6" w:themeFillTint="33"/>
          </w:tcPr>
          <w:p w:rsidR="00E122E9" w:rsidRPr="00E122E9" w:rsidRDefault="00E122E9" w:rsidP="00E122E9">
            <w:pPr>
              <w:shd w:val="clear" w:color="auto" w:fill="FFFFFF"/>
              <w:outlineLvl w:val="3"/>
              <w:rPr>
                <w:rFonts w:ascii="Arial" w:eastAsia="Times New Roman" w:hAnsi="Arial" w:cs="Arial"/>
                <w:b/>
                <w:bCs/>
                <w:color w:val="002959"/>
                <w:sz w:val="28"/>
                <w:szCs w:val="21"/>
                <w:lang w:eastAsia="en-GB"/>
              </w:rPr>
            </w:pPr>
          </w:p>
        </w:tc>
      </w:tr>
      <w:tr w:rsidR="00E122E9" w:rsidTr="00E122E9">
        <w:trPr>
          <w:trHeight w:val="257"/>
        </w:trPr>
        <w:tc>
          <w:tcPr>
            <w:tcW w:w="3652" w:type="dxa"/>
            <w:shd w:val="clear" w:color="auto" w:fill="FDE9D9" w:themeFill="accent6" w:themeFillTint="33"/>
          </w:tcPr>
          <w:p w:rsidR="00E122E9" w:rsidRPr="00E122E9" w:rsidRDefault="00E122E9" w:rsidP="00E122E9">
            <w:pPr>
              <w:shd w:val="clear" w:color="auto" w:fill="FFFFFF"/>
              <w:ind w:left="126"/>
              <w:outlineLvl w:val="3"/>
              <w:rPr>
                <w:rFonts w:ascii="Arial" w:eastAsia="Times New Roman" w:hAnsi="Arial" w:cs="Arial"/>
                <w:b/>
                <w:bCs/>
                <w:color w:val="002959"/>
                <w:sz w:val="28"/>
                <w:szCs w:val="21"/>
                <w:lang w:eastAsia="en-GB"/>
              </w:rPr>
            </w:pPr>
            <w:r w:rsidRPr="00E122E9">
              <w:rPr>
                <w:rFonts w:ascii="Arial" w:eastAsia="Times New Roman" w:hAnsi="Arial" w:cs="Arial"/>
                <w:b/>
                <w:bCs/>
                <w:color w:val="002959"/>
                <w:sz w:val="28"/>
                <w:szCs w:val="21"/>
                <w:lang w:eastAsia="en-GB"/>
              </w:rPr>
              <w:t xml:space="preserve">Training Year  </w:t>
            </w:r>
          </w:p>
        </w:tc>
        <w:tc>
          <w:tcPr>
            <w:tcW w:w="7229" w:type="dxa"/>
            <w:shd w:val="clear" w:color="auto" w:fill="FDE9D9" w:themeFill="accent6" w:themeFillTint="33"/>
          </w:tcPr>
          <w:p w:rsidR="00E122E9" w:rsidRPr="00E122E9" w:rsidRDefault="00E122E9" w:rsidP="00E122E9">
            <w:pPr>
              <w:shd w:val="clear" w:color="auto" w:fill="FFFFFF"/>
              <w:outlineLvl w:val="3"/>
              <w:rPr>
                <w:rFonts w:ascii="Arial" w:eastAsia="Times New Roman" w:hAnsi="Arial" w:cs="Arial"/>
                <w:b/>
                <w:bCs/>
                <w:color w:val="002959"/>
                <w:sz w:val="28"/>
                <w:szCs w:val="21"/>
                <w:lang w:eastAsia="en-GB"/>
              </w:rPr>
            </w:pPr>
            <w:r w:rsidRPr="00E122E9">
              <w:rPr>
                <w:rFonts w:ascii="Arial" w:eastAsia="Times New Roman" w:hAnsi="Arial" w:cs="Arial"/>
                <w:b/>
                <w:bCs/>
                <w:color w:val="002959"/>
                <w:sz w:val="28"/>
                <w:szCs w:val="21"/>
                <w:lang w:eastAsia="en-GB"/>
              </w:rPr>
              <w:t xml:space="preserve">ST1   </w:t>
            </w:r>
            <w:sdt>
              <w:sdtPr>
                <w:rPr>
                  <w:rFonts w:ascii="Arial" w:eastAsia="Times New Roman" w:hAnsi="Arial" w:cs="Arial"/>
                  <w:b/>
                  <w:bCs/>
                  <w:color w:val="002959"/>
                  <w:sz w:val="28"/>
                  <w:szCs w:val="21"/>
                  <w:lang w:eastAsia="en-GB"/>
                </w:rPr>
                <w:id w:val="-1984072342"/>
                <w14:checkbox>
                  <w14:checked w14:val="0"/>
                  <w14:checkedState w14:val="2612" w14:font="MS Gothic"/>
                  <w14:uncheckedState w14:val="2610" w14:font="MS Gothic"/>
                </w14:checkbox>
              </w:sdtPr>
              <w:sdtEndPr/>
              <w:sdtContent>
                <w:r w:rsidRPr="00E122E9">
                  <w:rPr>
                    <w:rFonts w:ascii="MS Gothic" w:eastAsia="MS Gothic" w:hAnsi="MS Gothic" w:cs="Arial" w:hint="eastAsia"/>
                    <w:b/>
                    <w:bCs/>
                    <w:color w:val="002959"/>
                    <w:sz w:val="28"/>
                    <w:szCs w:val="21"/>
                    <w:lang w:eastAsia="en-GB"/>
                  </w:rPr>
                  <w:t>☐</w:t>
                </w:r>
              </w:sdtContent>
            </w:sdt>
            <w:r w:rsidRPr="00E122E9">
              <w:rPr>
                <w:rFonts w:ascii="Arial" w:eastAsia="Times New Roman" w:hAnsi="Arial" w:cs="Arial"/>
                <w:b/>
                <w:bCs/>
                <w:color w:val="002959"/>
                <w:sz w:val="28"/>
                <w:szCs w:val="21"/>
                <w:lang w:eastAsia="en-GB"/>
              </w:rPr>
              <w:t xml:space="preserve">    ST2   </w:t>
            </w:r>
            <w:sdt>
              <w:sdtPr>
                <w:rPr>
                  <w:rFonts w:ascii="Arial" w:eastAsia="Times New Roman" w:hAnsi="Arial" w:cs="Arial"/>
                  <w:b/>
                  <w:bCs/>
                  <w:color w:val="002959"/>
                  <w:sz w:val="28"/>
                  <w:szCs w:val="21"/>
                  <w:lang w:eastAsia="en-GB"/>
                </w:rPr>
                <w:id w:val="-1237695765"/>
                <w14:checkbox>
                  <w14:checked w14:val="0"/>
                  <w14:checkedState w14:val="2612" w14:font="MS Gothic"/>
                  <w14:uncheckedState w14:val="2610" w14:font="MS Gothic"/>
                </w14:checkbox>
              </w:sdtPr>
              <w:sdtEndPr/>
              <w:sdtContent>
                <w:r w:rsidRPr="00E122E9">
                  <w:rPr>
                    <w:rFonts w:ascii="MS Gothic" w:eastAsia="MS Gothic" w:hAnsi="MS Gothic" w:cs="Arial" w:hint="eastAsia"/>
                    <w:b/>
                    <w:bCs/>
                    <w:color w:val="002959"/>
                    <w:sz w:val="28"/>
                    <w:szCs w:val="21"/>
                    <w:lang w:eastAsia="en-GB"/>
                  </w:rPr>
                  <w:t>☐</w:t>
                </w:r>
              </w:sdtContent>
            </w:sdt>
            <w:r w:rsidRPr="00E122E9">
              <w:rPr>
                <w:rFonts w:ascii="Arial" w:eastAsia="Times New Roman" w:hAnsi="Arial" w:cs="Arial"/>
                <w:b/>
                <w:bCs/>
                <w:color w:val="002959"/>
                <w:sz w:val="28"/>
                <w:szCs w:val="21"/>
                <w:lang w:eastAsia="en-GB"/>
              </w:rPr>
              <w:t xml:space="preserve">   ST3  </w:t>
            </w:r>
            <w:sdt>
              <w:sdtPr>
                <w:rPr>
                  <w:rFonts w:ascii="Arial" w:eastAsia="Times New Roman" w:hAnsi="Arial" w:cs="Arial"/>
                  <w:b/>
                  <w:bCs/>
                  <w:color w:val="002959"/>
                  <w:sz w:val="28"/>
                  <w:szCs w:val="21"/>
                  <w:lang w:eastAsia="en-GB"/>
                </w:rPr>
                <w:id w:val="1932930369"/>
                <w14:checkbox>
                  <w14:checked w14:val="0"/>
                  <w14:checkedState w14:val="2612" w14:font="MS Gothic"/>
                  <w14:uncheckedState w14:val="2610" w14:font="MS Gothic"/>
                </w14:checkbox>
              </w:sdtPr>
              <w:sdtEndPr/>
              <w:sdtContent>
                <w:r w:rsidRPr="00E122E9">
                  <w:rPr>
                    <w:rFonts w:ascii="MS Gothic" w:eastAsia="MS Gothic" w:hAnsi="MS Gothic" w:cs="Arial" w:hint="eastAsia"/>
                    <w:b/>
                    <w:bCs/>
                    <w:color w:val="002959"/>
                    <w:sz w:val="28"/>
                    <w:szCs w:val="21"/>
                    <w:lang w:eastAsia="en-GB"/>
                  </w:rPr>
                  <w:t>☐</w:t>
                </w:r>
              </w:sdtContent>
            </w:sdt>
          </w:p>
        </w:tc>
      </w:tr>
      <w:tr w:rsidR="00E122E9" w:rsidTr="00E122E9">
        <w:trPr>
          <w:trHeight w:val="257"/>
        </w:trPr>
        <w:tc>
          <w:tcPr>
            <w:tcW w:w="3652" w:type="dxa"/>
            <w:shd w:val="clear" w:color="auto" w:fill="FDE9D9" w:themeFill="accent6" w:themeFillTint="33"/>
          </w:tcPr>
          <w:p w:rsidR="00E122E9" w:rsidRPr="00E122E9" w:rsidRDefault="00E122E9" w:rsidP="00E122E9">
            <w:pPr>
              <w:shd w:val="clear" w:color="auto" w:fill="FFFFFF"/>
              <w:ind w:left="126"/>
              <w:outlineLvl w:val="3"/>
              <w:rPr>
                <w:rFonts w:ascii="Arial" w:eastAsia="Times New Roman" w:hAnsi="Arial" w:cs="Arial"/>
                <w:b/>
                <w:bCs/>
                <w:color w:val="002959"/>
                <w:sz w:val="28"/>
                <w:szCs w:val="21"/>
                <w:lang w:eastAsia="en-GB"/>
              </w:rPr>
            </w:pPr>
            <w:r w:rsidRPr="00E122E9">
              <w:rPr>
                <w:rFonts w:ascii="Arial" w:eastAsia="Times New Roman" w:hAnsi="Arial" w:cs="Arial"/>
                <w:b/>
                <w:bCs/>
                <w:color w:val="002959"/>
                <w:sz w:val="28"/>
                <w:szCs w:val="21"/>
                <w:lang w:eastAsia="en-GB"/>
              </w:rPr>
              <w:t>Training Year Start date</w:t>
            </w:r>
          </w:p>
        </w:tc>
        <w:tc>
          <w:tcPr>
            <w:tcW w:w="7229" w:type="dxa"/>
            <w:shd w:val="clear" w:color="auto" w:fill="FDE9D9" w:themeFill="accent6" w:themeFillTint="33"/>
          </w:tcPr>
          <w:p w:rsidR="00E122E9" w:rsidRPr="00E122E9" w:rsidRDefault="00E122E9" w:rsidP="00E122E9">
            <w:pPr>
              <w:shd w:val="clear" w:color="auto" w:fill="FFFFFF"/>
              <w:outlineLvl w:val="3"/>
              <w:rPr>
                <w:rFonts w:ascii="Arial" w:eastAsia="Times New Roman" w:hAnsi="Arial" w:cs="Arial"/>
                <w:b/>
                <w:bCs/>
                <w:color w:val="002959"/>
                <w:sz w:val="28"/>
                <w:szCs w:val="21"/>
                <w:lang w:eastAsia="en-GB"/>
              </w:rPr>
            </w:pPr>
          </w:p>
        </w:tc>
      </w:tr>
      <w:tr w:rsidR="00E122E9" w:rsidTr="00E122E9">
        <w:trPr>
          <w:trHeight w:val="209"/>
        </w:trPr>
        <w:tc>
          <w:tcPr>
            <w:tcW w:w="3652" w:type="dxa"/>
            <w:shd w:val="clear" w:color="auto" w:fill="FDE9D9" w:themeFill="accent6" w:themeFillTint="33"/>
          </w:tcPr>
          <w:p w:rsidR="00E122E9" w:rsidRPr="00E122E9" w:rsidRDefault="00E122E9" w:rsidP="00E122E9">
            <w:pPr>
              <w:shd w:val="clear" w:color="auto" w:fill="FFFFFF"/>
              <w:ind w:left="126"/>
              <w:outlineLvl w:val="3"/>
              <w:rPr>
                <w:rFonts w:ascii="Arial" w:eastAsia="Times New Roman" w:hAnsi="Arial" w:cs="Arial"/>
                <w:b/>
                <w:bCs/>
                <w:color w:val="002959"/>
                <w:sz w:val="28"/>
                <w:szCs w:val="21"/>
                <w:lang w:eastAsia="en-GB"/>
              </w:rPr>
            </w:pPr>
            <w:r w:rsidRPr="00E122E9">
              <w:rPr>
                <w:rFonts w:ascii="Arial" w:eastAsia="Times New Roman" w:hAnsi="Arial" w:cs="Arial"/>
                <w:b/>
                <w:bCs/>
                <w:color w:val="002959"/>
                <w:sz w:val="28"/>
                <w:szCs w:val="21"/>
                <w:lang w:eastAsia="en-GB"/>
              </w:rPr>
              <w:t>Whole Time or LTFT</w:t>
            </w:r>
          </w:p>
        </w:tc>
        <w:tc>
          <w:tcPr>
            <w:tcW w:w="7229" w:type="dxa"/>
            <w:shd w:val="clear" w:color="auto" w:fill="FDE9D9" w:themeFill="accent6" w:themeFillTint="33"/>
          </w:tcPr>
          <w:p w:rsidR="00E122E9" w:rsidRPr="00E122E9" w:rsidRDefault="00E122E9" w:rsidP="00E122E9">
            <w:pPr>
              <w:shd w:val="clear" w:color="auto" w:fill="FFFFFF"/>
              <w:tabs>
                <w:tab w:val="left" w:pos="3943"/>
              </w:tabs>
              <w:outlineLvl w:val="3"/>
              <w:rPr>
                <w:rFonts w:ascii="Arial" w:eastAsia="Times New Roman" w:hAnsi="Arial" w:cs="Arial"/>
                <w:b/>
                <w:bCs/>
                <w:color w:val="002959"/>
                <w:sz w:val="28"/>
                <w:szCs w:val="21"/>
                <w:lang w:eastAsia="en-GB"/>
              </w:rPr>
            </w:pPr>
            <w:r w:rsidRPr="00E122E9">
              <w:rPr>
                <w:rFonts w:ascii="Arial" w:eastAsia="Times New Roman" w:hAnsi="Arial" w:cs="Arial"/>
                <w:b/>
                <w:bCs/>
                <w:color w:val="002959"/>
                <w:sz w:val="28"/>
                <w:szCs w:val="21"/>
                <w:lang w:eastAsia="en-GB"/>
              </w:rPr>
              <w:t xml:space="preserve">Whole time  </w:t>
            </w:r>
            <w:sdt>
              <w:sdtPr>
                <w:rPr>
                  <w:rFonts w:ascii="Arial" w:eastAsia="Times New Roman" w:hAnsi="Arial" w:cs="Arial"/>
                  <w:b/>
                  <w:bCs/>
                  <w:color w:val="002959"/>
                  <w:sz w:val="28"/>
                  <w:szCs w:val="21"/>
                  <w:lang w:eastAsia="en-GB"/>
                </w:rPr>
                <w:id w:val="-748658042"/>
                <w14:checkbox>
                  <w14:checked w14:val="0"/>
                  <w14:checkedState w14:val="2612" w14:font="MS Gothic"/>
                  <w14:uncheckedState w14:val="2610" w14:font="MS Gothic"/>
                </w14:checkbox>
              </w:sdtPr>
              <w:sdtEndPr/>
              <w:sdtContent>
                <w:r w:rsidRPr="00E122E9">
                  <w:rPr>
                    <w:rFonts w:ascii="MS Gothic" w:eastAsia="MS Gothic" w:hAnsi="MS Gothic" w:cs="Arial" w:hint="eastAsia"/>
                    <w:b/>
                    <w:bCs/>
                    <w:color w:val="002959"/>
                    <w:sz w:val="28"/>
                    <w:szCs w:val="21"/>
                    <w:lang w:eastAsia="en-GB"/>
                  </w:rPr>
                  <w:t>☐</w:t>
                </w:r>
              </w:sdtContent>
            </w:sdt>
            <w:r w:rsidRPr="00E122E9">
              <w:rPr>
                <w:rFonts w:ascii="Arial" w:eastAsia="Times New Roman" w:hAnsi="Arial" w:cs="Arial"/>
                <w:b/>
                <w:bCs/>
                <w:color w:val="002959"/>
                <w:sz w:val="28"/>
                <w:szCs w:val="21"/>
                <w:lang w:eastAsia="en-GB"/>
              </w:rPr>
              <w:tab/>
              <w:t xml:space="preserve"> LTFT %</w:t>
            </w:r>
          </w:p>
        </w:tc>
      </w:tr>
      <w:tr w:rsidR="00E122E9" w:rsidTr="00E122E9">
        <w:trPr>
          <w:trHeight w:val="272"/>
        </w:trPr>
        <w:tc>
          <w:tcPr>
            <w:tcW w:w="10881" w:type="dxa"/>
            <w:gridSpan w:val="2"/>
            <w:shd w:val="clear" w:color="auto" w:fill="FDE9D9" w:themeFill="accent6" w:themeFillTint="33"/>
          </w:tcPr>
          <w:p w:rsidR="00E122E9" w:rsidRPr="00E122E9" w:rsidRDefault="00E122E9" w:rsidP="00E122E9">
            <w:pPr>
              <w:shd w:val="clear" w:color="auto" w:fill="FFFFFF"/>
              <w:outlineLvl w:val="3"/>
              <w:rPr>
                <w:rFonts w:ascii="Arial" w:eastAsia="Times New Roman" w:hAnsi="Arial" w:cs="Arial"/>
                <w:b/>
                <w:bCs/>
                <w:color w:val="002959"/>
                <w:sz w:val="2"/>
                <w:szCs w:val="21"/>
                <w:lang w:eastAsia="en-GB"/>
              </w:rPr>
            </w:pPr>
          </w:p>
        </w:tc>
      </w:tr>
      <w:tr w:rsidR="00E122E9" w:rsidTr="00E122E9">
        <w:trPr>
          <w:trHeight w:val="274"/>
        </w:trPr>
        <w:tc>
          <w:tcPr>
            <w:tcW w:w="10881" w:type="dxa"/>
            <w:gridSpan w:val="2"/>
            <w:shd w:val="clear" w:color="auto" w:fill="FDE9D9" w:themeFill="accent6" w:themeFillTint="33"/>
          </w:tcPr>
          <w:p w:rsidR="00E122E9" w:rsidRPr="00E122E9" w:rsidRDefault="00E122E9" w:rsidP="00E122E9">
            <w:pPr>
              <w:shd w:val="clear" w:color="auto" w:fill="FFFFFF"/>
              <w:outlineLvl w:val="3"/>
              <w:rPr>
                <w:rFonts w:ascii="Arial" w:eastAsia="Times New Roman" w:hAnsi="Arial" w:cs="Arial"/>
                <w:b/>
                <w:bCs/>
                <w:color w:val="002959"/>
                <w:sz w:val="24"/>
                <w:szCs w:val="21"/>
                <w:lang w:eastAsia="en-GB"/>
              </w:rPr>
            </w:pPr>
            <w:r w:rsidRPr="00E122E9">
              <w:rPr>
                <w:rFonts w:ascii="Arial" w:eastAsia="Times New Roman" w:hAnsi="Arial" w:cs="Arial"/>
                <w:b/>
                <w:bCs/>
                <w:color w:val="002959"/>
                <w:sz w:val="24"/>
                <w:szCs w:val="21"/>
                <w:lang w:eastAsia="en-GB"/>
              </w:rPr>
              <w:t xml:space="preserve">I confirm that I am following the </w:t>
            </w:r>
            <w:r w:rsidRPr="00E122E9">
              <w:rPr>
                <w:rFonts w:ascii="Arial" w:eastAsia="Times New Roman" w:hAnsi="Arial" w:cs="Arial"/>
                <w:b/>
                <w:bCs/>
                <w:color w:val="002959"/>
                <w:sz w:val="28"/>
                <w:szCs w:val="21"/>
                <w:lang w:eastAsia="en-GB"/>
              </w:rPr>
              <w:t xml:space="preserve">OLD WPBA regime </w:t>
            </w:r>
            <w:r w:rsidRPr="00E122E9">
              <w:rPr>
                <w:rFonts w:ascii="Arial" w:eastAsia="Times New Roman" w:hAnsi="Arial" w:cs="Arial"/>
                <w:b/>
                <w:bCs/>
                <w:color w:val="002959"/>
                <w:sz w:val="24"/>
                <w:szCs w:val="21"/>
                <w:lang w:eastAsia="en-GB"/>
              </w:rPr>
              <w:tab/>
            </w:r>
            <w:sdt>
              <w:sdtPr>
                <w:rPr>
                  <w:rFonts w:ascii="Arial" w:eastAsia="Times New Roman" w:hAnsi="Arial" w:cs="Arial"/>
                  <w:b/>
                  <w:bCs/>
                  <w:color w:val="002959"/>
                  <w:sz w:val="40"/>
                  <w:szCs w:val="21"/>
                  <w:lang w:eastAsia="en-GB"/>
                </w:rPr>
                <w:id w:val="-601884943"/>
                <w14:checkbox>
                  <w14:checked w14:val="0"/>
                  <w14:checkedState w14:val="2612" w14:font="MS Gothic"/>
                  <w14:uncheckedState w14:val="2610" w14:font="MS Gothic"/>
                </w14:checkbox>
              </w:sdtPr>
              <w:sdtEndPr/>
              <w:sdtContent>
                <w:r>
                  <w:rPr>
                    <w:rFonts w:ascii="MS Gothic" w:eastAsia="MS Gothic" w:hAnsi="MS Gothic" w:cs="Arial" w:hint="eastAsia"/>
                    <w:b/>
                    <w:bCs/>
                    <w:color w:val="002959"/>
                    <w:sz w:val="40"/>
                    <w:szCs w:val="21"/>
                    <w:lang w:eastAsia="en-GB"/>
                  </w:rPr>
                  <w:t>☐</w:t>
                </w:r>
              </w:sdtContent>
            </w:sdt>
          </w:p>
        </w:tc>
      </w:tr>
      <w:tr w:rsidR="00E122E9" w:rsidTr="00E122E9">
        <w:trPr>
          <w:trHeight w:val="295"/>
        </w:trPr>
        <w:tc>
          <w:tcPr>
            <w:tcW w:w="10881" w:type="dxa"/>
            <w:gridSpan w:val="2"/>
            <w:shd w:val="clear" w:color="auto" w:fill="FDE9D9" w:themeFill="accent6" w:themeFillTint="33"/>
          </w:tcPr>
          <w:p w:rsidR="00E122E9" w:rsidRPr="00E122E9" w:rsidRDefault="00E122E9" w:rsidP="00E122E9">
            <w:pPr>
              <w:shd w:val="clear" w:color="auto" w:fill="FFFFFF"/>
              <w:outlineLvl w:val="3"/>
              <w:rPr>
                <w:rFonts w:ascii="Arial" w:eastAsia="Times New Roman" w:hAnsi="Arial" w:cs="Arial"/>
                <w:b/>
                <w:bCs/>
                <w:color w:val="002959"/>
                <w:sz w:val="24"/>
                <w:szCs w:val="21"/>
                <w:lang w:eastAsia="en-GB"/>
              </w:rPr>
            </w:pPr>
            <w:r w:rsidRPr="00E122E9">
              <w:rPr>
                <w:rFonts w:ascii="Arial" w:eastAsia="Times New Roman" w:hAnsi="Arial" w:cs="Arial"/>
                <w:b/>
                <w:bCs/>
                <w:color w:val="002959"/>
                <w:sz w:val="24"/>
                <w:szCs w:val="21"/>
                <w:lang w:eastAsia="en-GB"/>
              </w:rPr>
              <w:t xml:space="preserve">I confirm that I am following the </w:t>
            </w:r>
            <w:r w:rsidRPr="00E122E9">
              <w:rPr>
                <w:rFonts w:ascii="Arial" w:eastAsia="Times New Roman" w:hAnsi="Arial" w:cs="Arial"/>
                <w:b/>
                <w:bCs/>
                <w:color w:val="002959"/>
                <w:sz w:val="28"/>
                <w:szCs w:val="21"/>
                <w:lang w:eastAsia="en-GB"/>
              </w:rPr>
              <w:t>NEW WPBA regime</w:t>
            </w:r>
            <w:r w:rsidRPr="00E122E9">
              <w:rPr>
                <w:rFonts w:ascii="Arial" w:eastAsia="Times New Roman" w:hAnsi="Arial" w:cs="Arial"/>
                <w:b/>
                <w:bCs/>
                <w:color w:val="002959"/>
                <w:sz w:val="24"/>
                <w:szCs w:val="21"/>
                <w:lang w:eastAsia="en-GB"/>
              </w:rPr>
              <w:tab/>
            </w:r>
            <w:sdt>
              <w:sdtPr>
                <w:rPr>
                  <w:rFonts w:ascii="Arial" w:eastAsia="Times New Roman" w:hAnsi="Arial" w:cs="Arial"/>
                  <w:b/>
                  <w:bCs/>
                  <w:color w:val="002959"/>
                  <w:sz w:val="40"/>
                  <w:szCs w:val="21"/>
                  <w:lang w:eastAsia="en-GB"/>
                </w:rPr>
                <w:id w:val="976653608"/>
                <w14:checkbox>
                  <w14:checked w14:val="0"/>
                  <w14:checkedState w14:val="2612" w14:font="MS Gothic"/>
                  <w14:uncheckedState w14:val="2610" w14:font="MS Gothic"/>
                </w14:checkbox>
              </w:sdtPr>
              <w:sdtEndPr/>
              <w:sdtContent>
                <w:r w:rsidRPr="00E122E9">
                  <w:rPr>
                    <w:rFonts w:ascii="MS Gothic" w:eastAsia="MS Gothic" w:hAnsi="MS Gothic" w:cs="Arial" w:hint="eastAsia"/>
                    <w:b/>
                    <w:bCs/>
                    <w:color w:val="002959"/>
                    <w:sz w:val="40"/>
                    <w:szCs w:val="21"/>
                    <w:lang w:eastAsia="en-GB"/>
                  </w:rPr>
                  <w:t>☐</w:t>
                </w:r>
              </w:sdtContent>
            </w:sdt>
          </w:p>
        </w:tc>
      </w:tr>
    </w:tbl>
    <w:p w:rsidR="00E122E9" w:rsidRPr="00D45CE1" w:rsidRDefault="00E122E9" w:rsidP="00E122E9">
      <w:pPr>
        <w:shd w:val="clear" w:color="auto" w:fill="FFFFFF"/>
        <w:spacing w:after="0" w:line="240" w:lineRule="auto"/>
        <w:outlineLvl w:val="3"/>
        <w:rPr>
          <w:rFonts w:ascii="Arial" w:eastAsia="Times New Roman" w:hAnsi="Arial" w:cs="Arial"/>
          <w:b/>
          <w:bCs/>
          <w:color w:val="002959"/>
          <w:sz w:val="10"/>
          <w:szCs w:val="21"/>
          <w:lang w:eastAsia="en-GB"/>
        </w:rPr>
      </w:pPr>
    </w:p>
    <w:tbl>
      <w:tblPr>
        <w:tblW w:w="10881" w:type="dxa"/>
        <w:tblCellMar>
          <w:left w:w="0" w:type="dxa"/>
          <w:right w:w="0" w:type="dxa"/>
        </w:tblCellMar>
        <w:tblLook w:val="04A0" w:firstRow="1" w:lastRow="0" w:firstColumn="1" w:lastColumn="0" w:noHBand="0" w:noVBand="1"/>
      </w:tblPr>
      <w:tblGrid>
        <w:gridCol w:w="1570"/>
        <w:gridCol w:w="973"/>
        <w:gridCol w:w="1314"/>
        <w:gridCol w:w="1178"/>
        <w:gridCol w:w="1347"/>
        <w:gridCol w:w="917"/>
        <w:gridCol w:w="1223"/>
        <w:gridCol w:w="1092"/>
        <w:gridCol w:w="1267"/>
      </w:tblGrid>
      <w:tr w:rsidR="00E122E9" w:rsidRPr="00E122E9" w:rsidTr="00E122E9">
        <w:trPr>
          <w:trHeight w:val="295"/>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 </w:t>
            </w:r>
          </w:p>
        </w:tc>
        <w:tc>
          <w:tcPr>
            <w:tcW w:w="2290" w:type="dxa"/>
            <w:gridSpan w:val="2"/>
            <w:tcBorders>
              <w:top w:val="single" w:sz="8" w:space="0" w:color="000000"/>
              <w:left w:val="single" w:sz="8" w:space="0" w:color="000000"/>
              <w:bottom w:val="single" w:sz="8" w:space="0" w:color="000000"/>
              <w:right w:val="single" w:sz="8" w:space="0" w:color="000000"/>
            </w:tcBorders>
            <w:shd w:val="clear" w:color="auto" w:fill="548DD4" w:themeFill="text2" w:themeFillTint="99"/>
            <w:tcMar>
              <w:top w:w="15" w:type="dxa"/>
              <w:left w:w="108" w:type="dxa"/>
              <w:bottom w:w="0" w:type="dxa"/>
              <w:right w:w="108" w:type="dxa"/>
            </w:tcMar>
            <w:vAlign w:val="center"/>
            <w:hideMark/>
          </w:tcPr>
          <w:p w:rsidR="00E122E9" w:rsidRPr="00E122E9" w:rsidRDefault="00E122E9" w:rsidP="00E122E9">
            <w:pPr>
              <w:spacing w:after="0" w:line="240" w:lineRule="auto"/>
              <w:jc w:val="center"/>
              <w:rPr>
                <w:rFonts w:ascii="Arial" w:eastAsia="Times New Roman" w:hAnsi="Arial" w:cs="Arial"/>
                <w:b/>
                <w:color w:val="FFFFFF" w:themeColor="background1"/>
                <w:sz w:val="40"/>
                <w:szCs w:val="36"/>
                <w:lang w:eastAsia="en-GB"/>
              </w:rPr>
            </w:pPr>
            <w:bookmarkStart w:id="0" w:name="_GoBack"/>
            <w:bookmarkEnd w:id="0"/>
            <w:r w:rsidRPr="00E122E9">
              <w:rPr>
                <w:rFonts w:ascii="Helvetica" w:eastAsia="Helvetica" w:hAnsi="Helvetica" w:cs="Helvetica"/>
                <w:b/>
                <w:color w:val="FFFFFF" w:themeColor="background1"/>
                <w:sz w:val="40"/>
                <w:szCs w:val="20"/>
                <w:lang w:val="en-US" w:eastAsia="en-GB"/>
              </w:rPr>
              <w:t>ST1</w:t>
            </w:r>
          </w:p>
        </w:tc>
        <w:tc>
          <w:tcPr>
            <w:tcW w:w="2531" w:type="dxa"/>
            <w:gridSpan w:val="2"/>
            <w:tcBorders>
              <w:top w:val="single" w:sz="8" w:space="0" w:color="000000"/>
              <w:left w:val="single" w:sz="8" w:space="0" w:color="000000"/>
              <w:bottom w:val="single" w:sz="8" w:space="0" w:color="000000"/>
              <w:right w:val="single" w:sz="8" w:space="0" w:color="000000"/>
            </w:tcBorders>
            <w:shd w:val="clear" w:color="auto" w:fill="5F497A" w:themeFill="accent4" w:themeFillShade="BF"/>
            <w:tcMar>
              <w:top w:w="15" w:type="dxa"/>
              <w:left w:w="108" w:type="dxa"/>
              <w:bottom w:w="0" w:type="dxa"/>
              <w:right w:w="108" w:type="dxa"/>
            </w:tcMar>
            <w:vAlign w:val="center"/>
            <w:hideMark/>
          </w:tcPr>
          <w:p w:rsidR="00E122E9" w:rsidRPr="00E122E9" w:rsidRDefault="00E122E9" w:rsidP="00E122E9">
            <w:pPr>
              <w:spacing w:after="0" w:line="240" w:lineRule="auto"/>
              <w:jc w:val="center"/>
              <w:rPr>
                <w:rFonts w:ascii="Arial" w:eastAsia="Times New Roman" w:hAnsi="Arial" w:cs="Arial"/>
                <w:b/>
                <w:color w:val="FFFFFF" w:themeColor="background1"/>
                <w:sz w:val="40"/>
                <w:szCs w:val="36"/>
                <w:lang w:eastAsia="en-GB"/>
              </w:rPr>
            </w:pPr>
            <w:r w:rsidRPr="00E122E9">
              <w:rPr>
                <w:rFonts w:ascii="Helvetica" w:eastAsia="Helvetica" w:hAnsi="Helvetica" w:cs="Helvetica"/>
                <w:b/>
                <w:color w:val="FFFFFF" w:themeColor="background1"/>
                <w:sz w:val="40"/>
                <w:szCs w:val="20"/>
                <w:lang w:val="en-US" w:eastAsia="en-GB"/>
              </w:rPr>
              <w:t>ST2</w:t>
            </w:r>
          </w:p>
        </w:tc>
        <w:tc>
          <w:tcPr>
            <w:tcW w:w="2118" w:type="dxa"/>
            <w:gridSpan w:val="2"/>
            <w:tcBorders>
              <w:top w:val="single" w:sz="8" w:space="0" w:color="000000"/>
              <w:left w:val="single" w:sz="8" w:space="0" w:color="000000"/>
              <w:bottom w:val="single" w:sz="8" w:space="0" w:color="000000"/>
              <w:right w:val="single" w:sz="8" w:space="0" w:color="000000"/>
            </w:tcBorders>
            <w:shd w:val="clear" w:color="auto" w:fill="76923C" w:themeFill="accent3" w:themeFillShade="BF"/>
            <w:tcMar>
              <w:top w:w="15" w:type="dxa"/>
              <w:left w:w="108" w:type="dxa"/>
              <w:bottom w:w="0" w:type="dxa"/>
              <w:right w:w="108" w:type="dxa"/>
            </w:tcMar>
            <w:vAlign w:val="center"/>
            <w:hideMark/>
          </w:tcPr>
          <w:p w:rsidR="00E122E9" w:rsidRPr="00E122E9" w:rsidRDefault="00E122E9" w:rsidP="00E122E9">
            <w:pPr>
              <w:spacing w:after="0" w:line="240" w:lineRule="auto"/>
              <w:jc w:val="center"/>
              <w:rPr>
                <w:rFonts w:ascii="Arial" w:eastAsia="Times New Roman" w:hAnsi="Arial" w:cs="Arial"/>
                <w:b/>
                <w:color w:val="FFFFFF" w:themeColor="background1"/>
                <w:sz w:val="40"/>
                <w:szCs w:val="36"/>
                <w:lang w:eastAsia="en-GB"/>
              </w:rPr>
            </w:pPr>
            <w:r w:rsidRPr="00E122E9">
              <w:rPr>
                <w:rFonts w:ascii="Helvetica" w:eastAsia="Helvetica" w:hAnsi="Helvetica" w:cs="Helvetica"/>
                <w:b/>
                <w:color w:val="FFFFFF" w:themeColor="background1"/>
                <w:sz w:val="40"/>
                <w:szCs w:val="20"/>
                <w:lang w:val="en-US" w:eastAsia="en-GB"/>
              </w:rPr>
              <w:t>ST3</w:t>
            </w:r>
          </w:p>
        </w:tc>
        <w:tc>
          <w:tcPr>
            <w:tcW w:w="1095" w:type="dxa"/>
            <w:tcBorders>
              <w:top w:val="single" w:sz="8" w:space="0" w:color="000000"/>
              <w:left w:val="single" w:sz="8" w:space="0" w:color="000000"/>
              <w:bottom w:val="single" w:sz="8" w:space="0" w:color="000000"/>
              <w:right w:val="single" w:sz="8" w:space="0" w:color="000000"/>
            </w:tcBorders>
            <w:shd w:val="clear" w:color="auto" w:fill="FFFF99"/>
          </w:tcPr>
          <w:p w:rsidR="00E122E9" w:rsidRPr="00E122E9" w:rsidRDefault="00E122E9" w:rsidP="001E6262">
            <w:pPr>
              <w:spacing w:after="0" w:line="240" w:lineRule="auto"/>
              <w:jc w:val="center"/>
              <w:rPr>
                <w:rFonts w:ascii="Helvetica" w:eastAsia="Helvetica" w:hAnsi="Helvetica" w:cs="Helvetica"/>
                <w:color w:val="FFFFFF" w:themeColor="background1"/>
                <w:sz w:val="24"/>
                <w:szCs w:val="20"/>
                <w:lang w:val="en-US" w:eastAsia="en-GB"/>
              </w:rPr>
            </w:pPr>
            <w:r w:rsidRPr="001E6262">
              <w:rPr>
                <w:rFonts w:ascii="Helvetica" w:eastAsia="Helvetica" w:hAnsi="Helvetica" w:cs="Helvetica"/>
                <w:sz w:val="28"/>
                <w:szCs w:val="20"/>
                <w:lang w:val="en-US" w:eastAsia="en-GB"/>
              </w:rPr>
              <w:t>Covid</w:t>
            </w:r>
            <w:r w:rsidRPr="00E122E9">
              <w:rPr>
                <w:rFonts w:ascii="Helvetica" w:eastAsia="Helvetica" w:hAnsi="Helvetica" w:cs="Helvetica"/>
                <w:sz w:val="24"/>
                <w:szCs w:val="20"/>
                <w:lang w:val="en-US" w:eastAsia="en-GB"/>
              </w:rPr>
              <w:t xml:space="preserve"> </w:t>
            </w:r>
            <w:r w:rsidRPr="001E6262">
              <w:rPr>
                <w:rFonts w:ascii="Helvetica" w:eastAsia="Helvetica" w:hAnsi="Helvetica" w:cs="Helvetica"/>
                <w:sz w:val="20"/>
                <w:szCs w:val="20"/>
                <w:lang w:val="en-US" w:eastAsia="en-GB"/>
              </w:rPr>
              <w:t>adjustment</w:t>
            </w:r>
          </w:p>
        </w:tc>
        <w:tc>
          <w:tcPr>
            <w:tcW w:w="1275" w:type="dxa"/>
            <w:tcBorders>
              <w:top w:val="single" w:sz="8" w:space="0" w:color="000000"/>
              <w:left w:val="single" w:sz="8" w:space="0" w:color="000000"/>
              <w:bottom w:val="single" w:sz="8" w:space="0" w:color="000000"/>
              <w:right w:val="single" w:sz="8" w:space="0" w:color="000000"/>
            </w:tcBorders>
            <w:shd w:val="clear" w:color="auto" w:fill="E36C0A" w:themeFill="accent6" w:themeFillShade="BF"/>
          </w:tcPr>
          <w:p w:rsidR="00E122E9" w:rsidRPr="00E122E9" w:rsidRDefault="00E122E9" w:rsidP="00E122E9">
            <w:pPr>
              <w:spacing w:after="0" w:line="240" w:lineRule="auto"/>
              <w:jc w:val="center"/>
              <w:rPr>
                <w:rFonts w:ascii="Helvetica" w:eastAsia="Helvetica" w:hAnsi="Helvetica" w:cs="Helvetica"/>
                <w:color w:val="FFFFFF" w:themeColor="background1"/>
                <w:sz w:val="24"/>
                <w:szCs w:val="20"/>
                <w:lang w:val="en-US" w:eastAsia="en-GB"/>
              </w:rPr>
            </w:pPr>
            <w:r w:rsidRPr="00E122E9">
              <w:rPr>
                <w:rFonts w:ascii="Helvetica" w:eastAsia="Helvetica" w:hAnsi="Helvetica" w:cs="Helvetica"/>
                <w:color w:val="FFFFFF" w:themeColor="background1"/>
                <w:sz w:val="28"/>
                <w:szCs w:val="20"/>
                <w:lang w:val="en-US" w:eastAsia="en-GB"/>
              </w:rPr>
              <w:t>Actual number</w:t>
            </w:r>
          </w:p>
        </w:tc>
      </w:tr>
      <w:tr w:rsidR="00A76B5E" w:rsidRPr="00E122E9" w:rsidTr="00E122E9">
        <w:trPr>
          <w:trHeight w:val="295"/>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 </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Old</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New</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Old</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New</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Old</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New</w:t>
            </w:r>
          </w:p>
        </w:tc>
        <w:tc>
          <w:tcPr>
            <w:tcW w:w="1095" w:type="dxa"/>
            <w:tcBorders>
              <w:top w:val="single" w:sz="8" w:space="0" w:color="000000"/>
              <w:left w:val="single" w:sz="8" w:space="0" w:color="000000"/>
              <w:bottom w:val="single" w:sz="8" w:space="0" w:color="000000"/>
              <w:right w:val="single" w:sz="8" w:space="0" w:color="000000"/>
            </w:tcBorders>
            <w:shd w:val="clear" w:color="auto" w:fill="CCFFCC"/>
          </w:tcPr>
          <w:p w:rsidR="00E122E9" w:rsidRPr="00E122E9" w:rsidRDefault="00E122E9" w:rsidP="00E122E9">
            <w:pPr>
              <w:spacing w:after="0" w:line="240" w:lineRule="auto"/>
              <w:jc w:val="center"/>
              <w:rPr>
                <w:rFonts w:ascii="Helvetica" w:eastAsia="Helvetica" w:hAnsi="Helvetica" w:cs="Helvetica"/>
                <w:color w:val="000000"/>
                <w:sz w:val="20"/>
                <w:szCs w:val="20"/>
                <w:lang w:val="en-US" w:eastAsia="en-GB"/>
              </w:rPr>
            </w:pPr>
            <w:r w:rsidRPr="00E122E9">
              <w:rPr>
                <w:rFonts w:ascii="Helvetica" w:eastAsia="Helvetica" w:hAnsi="Helvetica" w:cs="Helvetica"/>
                <w:color w:val="000000"/>
                <w:sz w:val="18"/>
                <w:szCs w:val="20"/>
                <w:lang w:val="en-US" w:eastAsia="en-GB"/>
              </w:rPr>
              <w:t>or additional note</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E122E9">
        <w:trPr>
          <w:trHeight w:val="884"/>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Mini-CEX/COT /Audio-COT</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6</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4</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6</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4</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12</w:t>
            </w:r>
            <w:r>
              <w:rPr>
                <w:rFonts w:ascii="Helvetica" w:eastAsia="Helvetica" w:hAnsi="Helvetica" w:cs="Helvetica"/>
                <w:color w:val="000000"/>
                <w:sz w:val="20"/>
                <w:szCs w:val="20"/>
                <w:lang w:val="en-US" w:eastAsia="en-GB"/>
              </w:rPr>
              <w:t xml:space="preserve"> incl 1xaudio COT</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r w:rsidRPr="00E122E9">
              <w:rPr>
                <w:rFonts w:ascii="Helvetica" w:eastAsia="Helvetica" w:hAnsi="Helvetica" w:cs="Helvetica"/>
                <w:color w:val="000000"/>
                <w:sz w:val="20"/>
                <w:szCs w:val="20"/>
                <w:lang w:val="en-US" w:eastAsia="en-GB"/>
              </w:rPr>
              <w:t>7 COT</w:t>
            </w:r>
            <w:r>
              <w:rPr>
                <w:rFonts w:ascii="Helvetica" w:eastAsia="Helvetica" w:hAnsi="Helvetica" w:cs="Helvetica"/>
                <w:color w:val="000000"/>
                <w:sz w:val="20"/>
                <w:szCs w:val="20"/>
                <w:lang w:val="en-US" w:eastAsia="en-GB"/>
              </w:rPr>
              <w:t>; any type F2F/</w:t>
            </w:r>
            <w:r w:rsidRPr="00E122E9">
              <w:rPr>
                <w:rFonts w:ascii="Helvetica" w:eastAsia="Helvetica" w:hAnsi="Helvetica" w:cs="Helvetica"/>
                <w:color w:val="000000"/>
                <w:sz w:val="20"/>
                <w:szCs w:val="20"/>
                <w:lang w:val="en-US" w:eastAsia="en-GB"/>
              </w:rPr>
              <w:t>Audio</w:t>
            </w:r>
            <w:r>
              <w:rPr>
                <w:rFonts w:ascii="Helvetica" w:eastAsia="Helvetica" w:hAnsi="Helvetica" w:cs="Helvetica"/>
                <w:color w:val="000000"/>
                <w:sz w:val="20"/>
                <w:szCs w:val="20"/>
                <w:lang w:val="en-US" w:eastAsia="en-GB"/>
              </w:rPr>
              <w:t>/</w:t>
            </w:r>
          </w:p>
          <w:p w:rsidR="00E122E9" w:rsidRPr="00E122E9" w:rsidRDefault="00E122E9" w:rsidP="00E122E9">
            <w:pPr>
              <w:spacing w:after="0" w:line="240" w:lineRule="auto"/>
              <w:jc w:val="center"/>
              <w:rPr>
                <w:rFonts w:ascii="Arial" w:eastAsia="Times New Roman" w:hAnsi="Arial" w:cs="Arial"/>
                <w:sz w:val="36"/>
                <w:szCs w:val="36"/>
                <w:lang w:eastAsia="en-GB"/>
              </w:rPr>
            </w:pPr>
            <w:r>
              <w:rPr>
                <w:rFonts w:ascii="Helvetica" w:eastAsia="Helvetica" w:hAnsi="Helvetica" w:cs="Helvetica"/>
                <w:color w:val="000000"/>
                <w:sz w:val="20"/>
                <w:szCs w:val="20"/>
                <w:lang w:val="en-US" w:eastAsia="en-GB"/>
              </w:rPr>
              <w:t>Video</w:t>
            </w:r>
          </w:p>
        </w:tc>
        <w:tc>
          <w:tcPr>
            <w:tcW w:w="1095" w:type="dxa"/>
            <w:tcBorders>
              <w:top w:val="single" w:sz="8" w:space="0" w:color="000000"/>
              <w:left w:val="single" w:sz="8" w:space="0" w:color="000000"/>
              <w:bottom w:val="single" w:sz="8" w:space="0" w:color="000000"/>
              <w:right w:val="single" w:sz="8" w:space="0" w:color="000000"/>
            </w:tcBorders>
            <w:shd w:val="clear" w:color="auto" w:fill="FFFF99"/>
          </w:tcPr>
          <w:p w:rsidR="00E122E9" w:rsidRDefault="001B4418" w:rsidP="001B4418">
            <w:pPr>
              <w:spacing w:after="0" w:line="240" w:lineRule="auto"/>
              <w:jc w:val="center"/>
              <w:rPr>
                <w:rFonts w:ascii="Helvetica" w:eastAsia="Helvetica" w:hAnsi="Helvetica" w:cs="Helvetica"/>
                <w:i/>
                <w:color w:val="000000"/>
                <w:sz w:val="18"/>
                <w:szCs w:val="20"/>
                <w:lang w:val="en-US" w:eastAsia="en-GB"/>
              </w:rPr>
            </w:pPr>
            <w:r>
              <w:rPr>
                <w:rFonts w:ascii="Helvetica" w:eastAsia="Helvetica" w:hAnsi="Helvetica" w:cs="Helvetica"/>
                <w:i/>
                <w:color w:val="000000"/>
                <w:sz w:val="18"/>
                <w:szCs w:val="20"/>
                <w:lang w:val="en-US" w:eastAsia="en-GB"/>
              </w:rPr>
              <w:t>Possible</w:t>
            </w:r>
            <w:r w:rsidR="00E122E9" w:rsidRPr="00E122E9">
              <w:rPr>
                <w:rFonts w:ascii="Helvetica" w:eastAsia="Helvetica" w:hAnsi="Helvetica" w:cs="Helvetica"/>
                <w:i/>
                <w:color w:val="000000"/>
                <w:sz w:val="18"/>
                <w:szCs w:val="20"/>
                <w:lang w:val="en-US" w:eastAsia="en-GB"/>
              </w:rPr>
              <w:t xml:space="preserve"> </w:t>
            </w:r>
            <w:r>
              <w:rPr>
                <w:rFonts w:ascii="Helvetica" w:eastAsia="Helvetica" w:hAnsi="Helvetica" w:cs="Helvetica"/>
                <w:i/>
                <w:color w:val="000000"/>
                <w:sz w:val="18"/>
                <w:szCs w:val="20"/>
                <w:lang w:val="en-US" w:eastAsia="en-GB"/>
              </w:rPr>
              <w:t>adjustment</w:t>
            </w:r>
          </w:p>
          <w:p w:rsidR="00A76B5E" w:rsidRPr="00E122E9" w:rsidRDefault="00A76B5E" w:rsidP="001B4418">
            <w:pPr>
              <w:spacing w:after="0" w:line="240" w:lineRule="auto"/>
              <w:jc w:val="center"/>
              <w:rPr>
                <w:rFonts w:ascii="Helvetica" w:eastAsia="Helvetica" w:hAnsi="Helvetica" w:cs="Helvetica"/>
                <w:i/>
                <w:color w:val="000000"/>
                <w:sz w:val="18"/>
                <w:szCs w:val="20"/>
                <w:lang w:val="en-US" w:eastAsia="en-GB"/>
              </w:rPr>
            </w:pPr>
            <w:r>
              <w:rPr>
                <w:rFonts w:ascii="Helvetica" w:eastAsia="Helvetica" w:hAnsi="Helvetica" w:cs="Helvetica"/>
                <w:i/>
                <w:color w:val="000000"/>
                <w:sz w:val="18"/>
                <w:szCs w:val="20"/>
                <w:lang w:val="en-US" w:eastAsia="en-GB"/>
              </w:rPr>
              <w:t>[1]</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E122E9">
        <w:trPr>
          <w:trHeight w:val="295"/>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CBD / CAT</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6</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Pr>
                <w:rFonts w:ascii="Helvetica" w:eastAsia="Helvetica" w:hAnsi="Helvetica" w:cs="Helvetica"/>
                <w:color w:val="000000"/>
                <w:sz w:val="20"/>
                <w:szCs w:val="20"/>
                <w:lang w:val="en-US" w:eastAsia="en-GB"/>
              </w:rPr>
              <w:t>4 CB</w:t>
            </w:r>
            <w:r w:rsidRPr="00E122E9">
              <w:rPr>
                <w:rFonts w:ascii="Helvetica" w:eastAsia="Helvetica" w:hAnsi="Helvetica" w:cs="Helvetica"/>
                <w:color w:val="000000"/>
                <w:sz w:val="20"/>
                <w:szCs w:val="20"/>
                <w:lang w:val="en-US" w:eastAsia="en-GB"/>
              </w:rPr>
              <w:t>Ds</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6</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Pr>
                <w:rFonts w:ascii="Helvetica" w:eastAsia="Helvetica" w:hAnsi="Helvetica" w:cs="Helvetica"/>
                <w:color w:val="000000"/>
                <w:sz w:val="20"/>
                <w:szCs w:val="20"/>
                <w:lang w:val="en-US" w:eastAsia="en-GB"/>
              </w:rPr>
              <w:t>4 CB</w:t>
            </w:r>
            <w:r w:rsidRPr="00E122E9">
              <w:rPr>
                <w:rFonts w:ascii="Helvetica" w:eastAsia="Helvetica" w:hAnsi="Helvetica" w:cs="Helvetica"/>
                <w:color w:val="000000"/>
                <w:sz w:val="20"/>
                <w:szCs w:val="20"/>
                <w:lang w:val="en-US" w:eastAsia="en-GB"/>
              </w:rPr>
              <w:t>Ds</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12</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5 CATs</w:t>
            </w:r>
          </w:p>
        </w:tc>
        <w:tc>
          <w:tcPr>
            <w:tcW w:w="1095" w:type="dxa"/>
            <w:tcBorders>
              <w:top w:val="single" w:sz="8" w:space="0" w:color="000000"/>
              <w:left w:val="single" w:sz="8" w:space="0" w:color="000000"/>
              <w:bottom w:val="single" w:sz="8" w:space="0" w:color="000000"/>
              <w:right w:val="single" w:sz="8" w:space="0" w:color="000000"/>
            </w:tcBorders>
            <w:shd w:val="clear" w:color="auto" w:fill="FFFF99"/>
          </w:tcPr>
          <w:p w:rsidR="00E122E9" w:rsidRPr="00E122E9" w:rsidRDefault="00A76B5E" w:rsidP="00E122E9">
            <w:pPr>
              <w:spacing w:after="0" w:line="240" w:lineRule="auto"/>
              <w:jc w:val="center"/>
              <w:rPr>
                <w:rFonts w:ascii="Helvetica" w:eastAsia="Helvetica" w:hAnsi="Helvetica" w:cs="Helvetica"/>
                <w:i/>
                <w:color w:val="000000"/>
                <w:sz w:val="18"/>
                <w:szCs w:val="20"/>
                <w:lang w:val="en-US" w:eastAsia="en-GB"/>
              </w:rPr>
            </w:pPr>
            <w:r>
              <w:rPr>
                <w:rFonts w:ascii="Helvetica" w:eastAsia="Helvetica" w:hAnsi="Helvetica" w:cs="Helvetica"/>
                <w:i/>
                <w:color w:val="000000"/>
                <w:sz w:val="18"/>
                <w:szCs w:val="20"/>
                <w:lang w:val="en-US" w:eastAsia="en-GB"/>
              </w:rPr>
              <w:t xml:space="preserve">Possible </w:t>
            </w:r>
            <w:r w:rsidR="001B4418">
              <w:rPr>
                <w:rFonts w:ascii="Helvetica" w:eastAsia="Helvetica" w:hAnsi="Helvetica" w:cs="Helvetica"/>
                <w:i/>
                <w:color w:val="000000"/>
                <w:sz w:val="18"/>
                <w:szCs w:val="20"/>
                <w:lang w:val="en-US" w:eastAsia="en-GB"/>
              </w:rPr>
              <w:t>Adjustment</w:t>
            </w:r>
            <w:r>
              <w:rPr>
                <w:rFonts w:ascii="Helvetica" w:eastAsia="Helvetica" w:hAnsi="Helvetica" w:cs="Helvetica"/>
                <w:i/>
                <w:color w:val="000000"/>
                <w:sz w:val="18"/>
                <w:szCs w:val="20"/>
                <w:lang w:val="en-US" w:eastAsia="en-GB"/>
              </w:rPr>
              <w:t xml:space="preserve"> [1]</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P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E122E9">
        <w:trPr>
          <w:trHeight w:val="884"/>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MSF</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2</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 (with 10 responses)</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Pr>
                <w:rFonts w:ascii="Helvetica" w:eastAsia="Helvetica" w:hAnsi="Helvetica" w:cs="Helvetica"/>
                <w:color w:val="000000"/>
                <w:sz w:val="20"/>
                <w:szCs w:val="20"/>
                <w:lang w:val="en-US" w:eastAsia="en-GB"/>
              </w:rPr>
              <w:t>0</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 (with 10 responses)</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2</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2 (1 MSF, 1 Leadership MSF)</w:t>
            </w:r>
          </w:p>
        </w:tc>
        <w:tc>
          <w:tcPr>
            <w:tcW w:w="1095" w:type="dxa"/>
            <w:tcBorders>
              <w:top w:val="single" w:sz="8" w:space="0" w:color="000000"/>
              <w:left w:val="single" w:sz="8" w:space="0" w:color="000000"/>
              <w:bottom w:val="single" w:sz="8" w:space="0" w:color="000000"/>
              <w:right w:val="single" w:sz="8" w:space="0" w:color="000000"/>
            </w:tcBorders>
            <w:shd w:val="clear" w:color="auto" w:fill="FFFF99"/>
          </w:tcPr>
          <w:p w:rsidR="00E122E9" w:rsidRDefault="00E122E9" w:rsidP="00E122E9">
            <w:pPr>
              <w:spacing w:after="0" w:line="240" w:lineRule="auto"/>
              <w:jc w:val="center"/>
              <w:rPr>
                <w:rFonts w:ascii="Helvetica" w:eastAsia="Helvetica" w:hAnsi="Helvetica" w:cs="Helvetica"/>
                <w:i/>
                <w:color w:val="000000"/>
                <w:sz w:val="18"/>
                <w:szCs w:val="20"/>
                <w:lang w:val="en-US" w:eastAsia="en-GB"/>
              </w:rPr>
            </w:pPr>
            <w:r w:rsidRPr="00E122E9">
              <w:rPr>
                <w:rFonts w:ascii="Helvetica" w:eastAsia="Helvetica" w:hAnsi="Helvetica" w:cs="Helvetica"/>
                <w:i/>
                <w:color w:val="000000"/>
                <w:sz w:val="18"/>
                <w:szCs w:val="20"/>
                <w:lang w:val="en-US" w:eastAsia="en-GB"/>
              </w:rPr>
              <w:t>Omitted between Feb-Aug 2020</w:t>
            </w:r>
          </w:p>
          <w:p w:rsidR="00E122E9" w:rsidRPr="00E122E9" w:rsidRDefault="00A76B5E" w:rsidP="00A76B5E">
            <w:pPr>
              <w:spacing w:after="0" w:line="240" w:lineRule="auto"/>
              <w:jc w:val="center"/>
              <w:rPr>
                <w:rFonts w:ascii="Helvetica" w:eastAsia="Helvetica" w:hAnsi="Helvetica" w:cs="Helvetica"/>
                <w:i/>
                <w:color w:val="000000"/>
                <w:sz w:val="18"/>
                <w:szCs w:val="20"/>
                <w:lang w:val="en-US" w:eastAsia="en-GB"/>
              </w:rPr>
            </w:pPr>
            <w:r>
              <w:rPr>
                <w:rFonts w:ascii="Helvetica" w:eastAsia="Helvetica" w:hAnsi="Helvetica" w:cs="Helvetica"/>
                <w:i/>
                <w:color w:val="000000"/>
                <w:sz w:val="18"/>
                <w:szCs w:val="20"/>
                <w:lang w:val="en-US" w:eastAsia="en-GB"/>
              </w:rPr>
              <w:t>[2]</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1E6262">
        <w:trPr>
          <w:trHeight w:val="459"/>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CSR</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 per post</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 per post</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 per post</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 per post</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 if relevant</w:t>
            </w:r>
          </w:p>
        </w:tc>
        <w:tc>
          <w:tcPr>
            <w:tcW w:w="1095" w:type="dxa"/>
            <w:tcBorders>
              <w:top w:val="single" w:sz="8" w:space="0" w:color="000000"/>
              <w:left w:val="single" w:sz="8" w:space="0" w:color="000000"/>
              <w:bottom w:val="single" w:sz="8" w:space="0" w:color="000000"/>
              <w:right w:val="single" w:sz="8" w:space="0" w:color="000000"/>
            </w:tcBorders>
            <w:shd w:val="clear" w:color="auto" w:fill="CCFFCC"/>
          </w:tcPr>
          <w:p w:rsidR="00E122E9" w:rsidRPr="00E122E9" w:rsidRDefault="00A76B5E" w:rsidP="00A76B5E">
            <w:pPr>
              <w:spacing w:after="0" w:line="240" w:lineRule="auto"/>
              <w:jc w:val="center"/>
              <w:rPr>
                <w:rFonts w:ascii="Helvetica" w:eastAsia="Helvetica" w:hAnsi="Helvetica" w:cs="Helvetica"/>
                <w:i/>
                <w:color w:val="000000"/>
                <w:sz w:val="18"/>
                <w:szCs w:val="20"/>
                <w:lang w:val="en-US" w:eastAsia="en-GB"/>
              </w:rPr>
            </w:pPr>
            <w:r>
              <w:rPr>
                <w:rFonts w:ascii="Helvetica" w:eastAsia="Helvetica" w:hAnsi="Helvetica" w:cs="Helvetica"/>
                <w:i/>
                <w:color w:val="000000"/>
                <w:sz w:val="18"/>
                <w:szCs w:val="20"/>
                <w:lang w:val="en-US" w:eastAsia="en-GB"/>
              </w:rPr>
              <w:t>[3]</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E122E9">
        <w:trPr>
          <w:trHeight w:val="295"/>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PSQ</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 in GP</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A76B5E" w:rsidP="00E122E9">
            <w:pPr>
              <w:spacing w:after="0" w:line="240" w:lineRule="auto"/>
              <w:jc w:val="center"/>
              <w:rPr>
                <w:rFonts w:ascii="Arial" w:eastAsia="Times New Roman" w:hAnsi="Arial" w:cs="Arial"/>
                <w:sz w:val="36"/>
                <w:szCs w:val="36"/>
                <w:lang w:eastAsia="en-GB"/>
              </w:rPr>
            </w:pPr>
            <w:r>
              <w:rPr>
                <w:rFonts w:ascii="Helvetica" w:eastAsia="Helvetica" w:hAnsi="Helvetica" w:cs="Helvetica"/>
                <w:color w:val="000000"/>
                <w:sz w:val="20"/>
                <w:szCs w:val="20"/>
                <w:lang w:val="en-US" w:eastAsia="en-GB"/>
              </w:rPr>
              <w:t>1 in GP if not previously done</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CCFFCC"/>
          </w:tcPr>
          <w:p w:rsidR="00E122E9" w:rsidRDefault="00E122E9" w:rsidP="00E122E9">
            <w:pPr>
              <w:spacing w:after="0" w:line="240" w:lineRule="auto"/>
              <w:jc w:val="center"/>
              <w:rPr>
                <w:rFonts w:ascii="Helvetica" w:eastAsia="Helvetica" w:hAnsi="Helvetica" w:cs="Helvetica"/>
                <w:i/>
                <w:color w:val="000000"/>
                <w:sz w:val="18"/>
                <w:szCs w:val="20"/>
                <w:lang w:val="en-US" w:eastAsia="en-GB"/>
              </w:rPr>
            </w:pPr>
            <w:r w:rsidRPr="00E122E9">
              <w:rPr>
                <w:rFonts w:ascii="Helvetica" w:eastAsia="Helvetica" w:hAnsi="Helvetica" w:cs="Helvetica"/>
                <w:i/>
                <w:color w:val="000000"/>
                <w:sz w:val="18"/>
                <w:szCs w:val="20"/>
                <w:lang w:val="en-US" w:eastAsia="en-GB"/>
              </w:rPr>
              <w:t xml:space="preserve">Now </w:t>
            </w:r>
          </w:p>
          <w:p w:rsidR="00E122E9" w:rsidRPr="00E122E9" w:rsidRDefault="00A76B5E" w:rsidP="00E122E9">
            <w:pPr>
              <w:spacing w:after="0" w:line="240" w:lineRule="auto"/>
              <w:jc w:val="center"/>
              <w:rPr>
                <w:rFonts w:ascii="Helvetica" w:eastAsia="Helvetica" w:hAnsi="Helvetica" w:cs="Helvetica"/>
                <w:i/>
                <w:color w:val="000000"/>
                <w:sz w:val="18"/>
                <w:szCs w:val="20"/>
                <w:lang w:val="en-US" w:eastAsia="en-GB"/>
              </w:rPr>
            </w:pPr>
            <w:r w:rsidRPr="00E122E9">
              <w:rPr>
                <w:rFonts w:ascii="Helvetica" w:eastAsia="Helvetica" w:hAnsi="Helvetica" w:cs="Helvetica"/>
                <w:i/>
                <w:color w:val="000000"/>
                <w:sz w:val="18"/>
                <w:szCs w:val="20"/>
                <w:lang w:val="en-US" w:eastAsia="en-GB"/>
              </w:rPr>
              <w:t>R</w:t>
            </w:r>
            <w:r w:rsidR="00E122E9" w:rsidRPr="00E122E9">
              <w:rPr>
                <w:rFonts w:ascii="Helvetica" w:eastAsia="Helvetica" w:hAnsi="Helvetica" w:cs="Helvetica"/>
                <w:i/>
                <w:color w:val="000000"/>
                <w:sz w:val="18"/>
                <w:szCs w:val="20"/>
                <w:lang w:val="en-US" w:eastAsia="en-GB"/>
              </w:rPr>
              <w:t>equired</w:t>
            </w:r>
            <w:r>
              <w:rPr>
                <w:rFonts w:ascii="Helvetica" w:eastAsia="Helvetica" w:hAnsi="Helvetica" w:cs="Helvetica"/>
                <w:i/>
                <w:color w:val="000000"/>
                <w:sz w:val="18"/>
                <w:szCs w:val="20"/>
                <w:lang w:val="en-US" w:eastAsia="en-GB"/>
              </w:rPr>
              <w:t xml:space="preserve"> [4]</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E122E9">
        <w:trPr>
          <w:trHeight w:val="589"/>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Learning Logs</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Many</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36 Case Reviews</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Many</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36 Case reviews</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Many</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36 Case Reviews</w:t>
            </w:r>
          </w:p>
        </w:tc>
        <w:tc>
          <w:tcPr>
            <w:tcW w:w="1095" w:type="dxa"/>
            <w:tcBorders>
              <w:top w:val="single" w:sz="8" w:space="0" w:color="000000"/>
              <w:left w:val="single" w:sz="8" w:space="0" w:color="000000"/>
              <w:bottom w:val="single" w:sz="8" w:space="0" w:color="000000"/>
              <w:right w:val="single" w:sz="8" w:space="0" w:color="000000"/>
            </w:tcBorders>
            <w:shd w:val="clear" w:color="auto" w:fill="CCFFCC"/>
          </w:tcPr>
          <w:p w:rsidR="00E122E9" w:rsidRPr="00E122E9" w:rsidRDefault="00E122E9" w:rsidP="00E122E9">
            <w:pPr>
              <w:spacing w:after="0" w:line="240" w:lineRule="auto"/>
              <w:jc w:val="center"/>
              <w:rPr>
                <w:rFonts w:ascii="Helvetica" w:eastAsia="Helvetica" w:hAnsi="Helvetica" w:cs="Helvetica"/>
                <w:i/>
                <w:color w:val="000000"/>
                <w:sz w:val="18"/>
                <w:szCs w:val="20"/>
                <w:lang w:val="en-US" w:eastAsia="en-GB"/>
              </w:rPr>
            </w:pP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P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1E6262">
        <w:trPr>
          <w:trHeight w:val="375"/>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Placement meeting</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 </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 per post</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 </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 per post</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 </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 per post</w:t>
            </w:r>
          </w:p>
        </w:tc>
        <w:tc>
          <w:tcPr>
            <w:tcW w:w="1095" w:type="dxa"/>
            <w:tcBorders>
              <w:top w:val="single" w:sz="8" w:space="0" w:color="000000"/>
              <w:left w:val="single" w:sz="8" w:space="0" w:color="000000"/>
              <w:bottom w:val="single" w:sz="8" w:space="0" w:color="000000"/>
              <w:right w:val="single" w:sz="8" w:space="0" w:color="000000"/>
            </w:tcBorders>
            <w:shd w:val="clear" w:color="auto" w:fill="CCFFCC"/>
          </w:tcPr>
          <w:p w:rsidR="00E122E9" w:rsidRPr="00E122E9" w:rsidRDefault="00E122E9" w:rsidP="00E122E9">
            <w:pPr>
              <w:spacing w:after="0" w:line="240" w:lineRule="auto"/>
              <w:jc w:val="center"/>
              <w:rPr>
                <w:rFonts w:ascii="Helvetica" w:eastAsia="Helvetica" w:hAnsi="Helvetica" w:cs="Helvetica"/>
                <w:i/>
                <w:color w:val="000000"/>
                <w:sz w:val="18"/>
                <w:szCs w:val="20"/>
                <w:lang w:val="en-US" w:eastAsia="en-GB"/>
              </w:rPr>
            </w:pP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P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1E6262">
        <w:trPr>
          <w:trHeight w:val="667"/>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CEPs</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Ongoing</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Ongoing</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Ongoing</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Ongoing</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 xml:space="preserve">5 </w:t>
            </w:r>
            <w:r>
              <w:rPr>
                <w:rFonts w:ascii="Helvetica" w:eastAsia="Helvetica" w:hAnsi="Helvetica" w:cs="Helvetica"/>
                <w:color w:val="000000"/>
                <w:sz w:val="20"/>
                <w:szCs w:val="20"/>
                <w:lang w:val="en-US" w:eastAsia="en-GB"/>
              </w:rPr>
              <w:t>+ others</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5 intimate plus range of others</w:t>
            </w:r>
          </w:p>
        </w:tc>
        <w:tc>
          <w:tcPr>
            <w:tcW w:w="1095" w:type="dxa"/>
            <w:tcBorders>
              <w:top w:val="single" w:sz="8" w:space="0" w:color="000000"/>
              <w:left w:val="single" w:sz="8" w:space="0" w:color="000000"/>
              <w:bottom w:val="single" w:sz="8" w:space="0" w:color="000000"/>
              <w:right w:val="single" w:sz="8" w:space="0" w:color="000000"/>
            </w:tcBorders>
            <w:shd w:val="clear" w:color="auto" w:fill="CCFFCC"/>
          </w:tcPr>
          <w:p w:rsidR="00E122E9" w:rsidRPr="00E122E9" w:rsidRDefault="00A76B5E" w:rsidP="00E122E9">
            <w:pPr>
              <w:spacing w:after="0" w:line="240" w:lineRule="auto"/>
              <w:jc w:val="center"/>
              <w:rPr>
                <w:rFonts w:ascii="Helvetica" w:eastAsia="Helvetica" w:hAnsi="Helvetica" w:cs="Helvetica"/>
                <w:i/>
                <w:color w:val="000000"/>
                <w:sz w:val="18"/>
                <w:szCs w:val="20"/>
                <w:lang w:val="en-US" w:eastAsia="en-GB"/>
              </w:rPr>
            </w:pPr>
            <w:r>
              <w:rPr>
                <w:rFonts w:ascii="Helvetica" w:eastAsia="Helvetica" w:hAnsi="Helvetica" w:cs="Helvetica"/>
                <w:i/>
                <w:color w:val="000000"/>
                <w:sz w:val="18"/>
                <w:szCs w:val="20"/>
                <w:lang w:val="en-US" w:eastAsia="en-GB"/>
              </w:rPr>
              <w:t>[5]</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E122E9">
        <w:trPr>
          <w:trHeight w:val="295"/>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ESR</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2</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2</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2</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CCFFCC"/>
          </w:tcPr>
          <w:p w:rsidR="00E122E9" w:rsidRPr="00E122E9" w:rsidRDefault="00A76B5E" w:rsidP="00E122E9">
            <w:pPr>
              <w:spacing w:after="0" w:line="240" w:lineRule="auto"/>
              <w:jc w:val="center"/>
              <w:rPr>
                <w:rFonts w:ascii="Helvetica" w:eastAsia="Helvetica" w:hAnsi="Helvetica" w:cs="Helvetica"/>
                <w:i/>
                <w:color w:val="000000"/>
                <w:sz w:val="18"/>
                <w:szCs w:val="20"/>
                <w:lang w:val="en-US" w:eastAsia="en-GB"/>
              </w:rPr>
            </w:pPr>
            <w:r>
              <w:rPr>
                <w:rFonts w:ascii="Helvetica" w:eastAsia="Helvetica" w:hAnsi="Helvetica" w:cs="Helvetica"/>
                <w:i/>
                <w:color w:val="000000"/>
                <w:sz w:val="18"/>
                <w:szCs w:val="20"/>
                <w:lang w:val="en-US" w:eastAsia="en-GB"/>
              </w:rPr>
              <w:t>[6]</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1E6262">
        <w:trPr>
          <w:trHeight w:val="327"/>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Pr>
                <w:rFonts w:ascii="Helvetica" w:eastAsia="Helvetica" w:hAnsi="Helvetica" w:cs="Helvetica"/>
                <w:color w:val="000000" w:themeColor="text1"/>
                <w:szCs w:val="20"/>
                <w:lang w:val="en-US" w:eastAsia="en-GB"/>
              </w:rPr>
              <w:t>Mid-</w:t>
            </w:r>
            <w:r w:rsidRPr="00E122E9">
              <w:rPr>
                <w:rFonts w:ascii="Helvetica" w:eastAsia="Helvetica" w:hAnsi="Helvetica" w:cs="Helvetica"/>
                <w:color w:val="000000" w:themeColor="text1"/>
                <w:szCs w:val="20"/>
                <w:lang w:val="en-US" w:eastAsia="en-GB"/>
              </w:rPr>
              <w:t xml:space="preserve">Year </w:t>
            </w:r>
            <w:r>
              <w:rPr>
                <w:rFonts w:ascii="Helvetica" w:eastAsia="Helvetica" w:hAnsi="Helvetica" w:cs="Helvetica"/>
                <w:color w:val="000000" w:themeColor="text1"/>
                <w:szCs w:val="20"/>
                <w:lang w:val="en-US" w:eastAsia="en-GB"/>
              </w:rPr>
              <w:t>Interim ESR</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r>
              <w:rPr>
                <w:rFonts w:ascii="Helvetica" w:eastAsia="Helvetica" w:hAnsi="Helvetica" w:cs="Helvetica"/>
                <w:color w:val="000000"/>
                <w:sz w:val="20"/>
                <w:szCs w:val="20"/>
                <w:lang w:val="en-US" w:eastAsia="en-GB"/>
              </w:rPr>
              <w:t>Audit/</w:t>
            </w:r>
          </w:p>
          <w:p w:rsidR="00E122E9" w:rsidRPr="00E122E9" w:rsidRDefault="00E122E9" w:rsidP="00E122E9">
            <w:pPr>
              <w:spacing w:after="0" w:line="240" w:lineRule="auto"/>
              <w:jc w:val="center"/>
              <w:rPr>
                <w:rFonts w:ascii="Arial" w:eastAsia="Times New Roman" w:hAnsi="Arial" w:cs="Arial"/>
                <w:sz w:val="36"/>
                <w:szCs w:val="36"/>
                <w:lang w:eastAsia="en-GB"/>
              </w:rPr>
            </w:pPr>
            <w:r>
              <w:rPr>
                <w:rFonts w:ascii="Helvetica" w:eastAsia="Helvetica" w:hAnsi="Helvetica" w:cs="Helvetica"/>
                <w:color w:val="000000"/>
                <w:sz w:val="20"/>
                <w:szCs w:val="20"/>
                <w:lang w:val="en-US" w:eastAsia="en-GB"/>
              </w:rPr>
              <w:t>QIP</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CCFFCC"/>
          </w:tcPr>
          <w:p w:rsidR="00E122E9" w:rsidRPr="00E122E9" w:rsidRDefault="00A76B5E" w:rsidP="00E122E9">
            <w:pPr>
              <w:spacing w:after="0" w:line="240" w:lineRule="auto"/>
              <w:jc w:val="center"/>
              <w:rPr>
                <w:rFonts w:ascii="Helvetica" w:eastAsia="Helvetica" w:hAnsi="Helvetica" w:cs="Helvetica"/>
                <w:i/>
                <w:color w:val="000000"/>
                <w:sz w:val="18"/>
                <w:szCs w:val="20"/>
                <w:lang w:val="en-US" w:eastAsia="en-GB"/>
              </w:rPr>
            </w:pPr>
            <w:r>
              <w:rPr>
                <w:rFonts w:ascii="Helvetica" w:eastAsia="Helvetica" w:hAnsi="Helvetica" w:cs="Helvetica"/>
                <w:i/>
                <w:color w:val="000000"/>
                <w:sz w:val="18"/>
                <w:szCs w:val="20"/>
                <w:lang w:val="en-US" w:eastAsia="en-GB"/>
              </w:rPr>
              <w:t>[6]</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E122E9">
        <w:trPr>
          <w:trHeight w:val="295"/>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QIP</w:t>
            </w:r>
            <w:r w:rsidR="003533DF">
              <w:rPr>
                <w:rFonts w:ascii="Helvetica" w:eastAsia="Helvetica" w:hAnsi="Helvetica" w:cs="Helvetica"/>
                <w:color w:val="000000" w:themeColor="text1"/>
                <w:szCs w:val="20"/>
                <w:lang w:val="en-US" w:eastAsia="en-GB"/>
              </w:rPr>
              <w:t xml:space="preserve"> (Quality improvement project)</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D45CE1" w:rsidRPr="00E122E9" w:rsidRDefault="003533DF" w:rsidP="003533DF">
            <w:pPr>
              <w:spacing w:after="0" w:line="240" w:lineRule="auto"/>
              <w:jc w:val="center"/>
              <w:rPr>
                <w:rFonts w:ascii="Arial" w:eastAsia="Times New Roman" w:hAnsi="Arial" w:cs="Arial"/>
                <w:sz w:val="36"/>
                <w:szCs w:val="36"/>
                <w:lang w:eastAsia="en-GB"/>
              </w:rPr>
            </w:pPr>
            <w:r>
              <w:rPr>
                <w:rFonts w:ascii="Helvetica" w:eastAsia="Helvetica" w:hAnsi="Helvetica" w:cs="Helvetica"/>
                <w:color w:val="000000"/>
                <w:sz w:val="20"/>
                <w:szCs w:val="20"/>
                <w:lang w:val="en-US" w:eastAsia="en-GB"/>
              </w:rPr>
              <w:t>QIA every year; 1 QIP in ST1/2 GP</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D45CE1" w:rsidRPr="00E122E9" w:rsidRDefault="003533DF" w:rsidP="00D45CE1">
            <w:pPr>
              <w:spacing w:after="0" w:line="240" w:lineRule="auto"/>
              <w:jc w:val="center"/>
              <w:rPr>
                <w:rFonts w:ascii="Arial" w:eastAsia="Times New Roman" w:hAnsi="Arial" w:cs="Arial"/>
                <w:sz w:val="36"/>
                <w:szCs w:val="36"/>
                <w:lang w:eastAsia="en-GB"/>
              </w:rPr>
            </w:pPr>
            <w:r>
              <w:rPr>
                <w:rFonts w:ascii="Helvetica" w:eastAsia="Helvetica" w:hAnsi="Helvetica" w:cs="Helvetica"/>
                <w:color w:val="000000"/>
                <w:sz w:val="20"/>
                <w:szCs w:val="20"/>
                <w:lang w:val="en-US" w:eastAsia="en-GB"/>
              </w:rPr>
              <w:t>QIA every year; 1 QIP in ST1/2 GP</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A76B5E">
            <w:pPr>
              <w:spacing w:after="0" w:line="240" w:lineRule="auto"/>
              <w:jc w:val="center"/>
              <w:rPr>
                <w:rFonts w:ascii="Arial" w:eastAsia="Times New Roman" w:hAnsi="Arial" w:cs="Arial"/>
                <w:sz w:val="36"/>
                <w:szCs w:val="36"/>
                <w:lang w:eastAsia="en-GB"/>
              </w:rPr>
            </w:pPr>
            <w:r>
              <w:rPr>
                <w:rFonts w:ascii="Helvetica" w:eastAsia="Helvetica" w:hAnsi="Helvetica" w:cs="Helvetica"/>
                <w:color w:val="000000"/>
                <w:sz w:val="20"/>
                <w:szCs w:val="20"/>
                <w:lang w:val="en-US" w:eastAsia="en-GB"/>
              </w:rPr>
              <w:t>No QIP but QIA</w:t>
            </w:r>
            <w:r w:rsidR="00D45CE1">
              <w:rPr>
                <w:rFonts w:ascii="Helvetica" w:eastAsia="Helvetica" w:hAnsi="Helvetica" w:cs="Helvetica"/>
                <w:color w:val="000000"/>
                <w:sz w:val="20"/>
                <w:szCs w:val="20"/>
                <w:lang w:val="en-US" w:eastAsia="en-GB"/>
              </w:rPr>
              <w:t xml:space="preserve"> req’d</w:t>
            </w:r>
          </w:p>
        </w:tc>
        <w:tc>
          <w:tcPr>
            <w:tcW w:w="1095" w:type="dxa"/>
            <w:tcBorders>
              <w:top w:val="single" w:sz="8" w:space="0" w:color="000000"/>
              <w:left w:val="single" w:sz="8" w:space="0" w:color="000000"/>
              <w:bottom w:val="single" w:sz="8" w:space="0" w:color="000000"/>
              <w:right w:val="single" w:sz="8" w:space="0" w:color="000000"/>
            </w:tcBorders>
            <w:shd w:val="clear" w:color="auto" w:fill="CCFFCC"/>
          </w:tcPr>
          <w:p w:rsidR="00E122E9" w:rsidRPr="00E122E9" w:rsidRDefault="00A76B5E" w:rsidP="00E122E9">
            <w:pPr>
              <w:spacing w:after="0" w:line="240" w:lineRule="auto"/>
              <w:jc w:val="center"/>
              <w:rPr>
                <w:rFonts w:ascii="Helvetica" w:eastAsia="Helvetica" w:hAnsi="Helvetica" w:cs="Helvetica"/>
                <w:i/>
                <w:color w:val="000000"/>
                <w:sz w:val="18"/>
                <w:szCs w:val="20"/>
                <w:lang w:val="en-US" w:eastAsia="en-GB"/>
              </w:rPr>
            </w:pPr>
            <w:r>
              <w:rPr>
                <w:rFonts w:ascii="Helvetica" w:eastAsia="Helvetica" w:hAnsi="Helvetica" w:cs="Helvetica"/>
                <w:i/>
                <w:color w:val="000000"/>
                <w:sz w:val="18"/>
                <w:szCs w:val="20"/>
                <w:lang w:val="en-US" w:eastAsia="en-GB"/>
              </w:rPr>
              <w:t>[7]</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E122E9">
        <w:trPr>
          <w:trHeight w:val="589"/>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Significant event</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Several</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If relevant</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Several</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If relevant</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Several</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If relevant</w:t>
            </w:r>
          </w:p>
        </w:tc>
        <w:tc>
          <w:tcPr>
            <w:tcW w:w="1095" w:type="dxa"/>
            <w:tcBorders>
              <w:top w:val="single" w:sz="8" w:space="0" w:color="000000"/>
              <w:left w:val="single" w:sz="8" w:space="0" w:color="000000"/>
              <w:bottom w:val="single" w:sz="8" w:space="0" w:color="000000"/>
              <w:right w:val="single" w:sz="8" w:space="0" w:color="000000"/>
            </w:tcBorders>
            <w:shd w:val="clear" w:color="auto" w:fill="CCFFCC"/>
          </w:tcPr>
          <w:p w:rsidR="00E122E9" w:rsidRPr="00E122E9" w:rsidRDefault="00A76B5E" w:rsidP="00E122E9">
            <w:pPr>
              <w:spacing w:after="0" w:line="240" w:lineRule="auto"/>
              <w:jc w:val="center"/>
              <w:rPr>
                <w:rFonts w:ascii="Helvetica" w:eastAsia="Helvetica" w:hAnsi="Helvetica" w:cs="Helvetica"/>
                <w:i/>
                <w:color w:val="000000"/>
                <w:sz w:val="18"/>
                <w:szCs w:val="20"/>
                <w:lang w:val="en-US" w:eastAsia="en-GB"/>
              </w:rPr>
            </w:pPr>
            <w:r>
              <w:rPr>
                <w:rFonts w:ascii="Helvetica" w:eastAsia="Helvetica" w:hAnsi="Helvetica" w:cs="Helvetica"/>
                <w:i/>
                <w:color w:val="000000"/>
                <w:sz w:val="18"/>
                <w:szCs w:val="20"/>
                <w:lang w:val="en-US" w:eastAsia="en-GB"/>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E122E9">
        <w:trPr>
          <w:trHeight w:val="589"/>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Learning event analysis</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 xml:space="preserve">Several </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 xml:space="preserve">Several </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 xml:space="preserve">Several </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CCFFCC"/>
          </w:tcPr>
          <w:p w:rsidR="00E122E9" w:rsidRPr="00E122E9" w:rsidRDefault="00A76B5E" w:rsidP="00A76B5E">
            <w:pPr>
              <w:spacing w:after="0" w:line="240" w:lineRule="auto"/>
              <w:jc w:val="center"/>
              <w:rPr>
                <w:rFonts w:ascii="Helvetica" w:eastAsia="Helvetica" w:hAnsi="Helvetica" w:cs="Helvetica"/>
                <w:i/>
                <w:color w:val="000000"/>
                <w:sz w:val="18"/>
                <w:szCs w:val="20"/>
                <w:lang w:val="en-US" w:eastAsia="en-GB"/>
              </w:rPr>
            </w:pPr>
            <w:r>
              <w:rPr>
                <w:rFonts w:ascii="Helvetica" w:eastAsia="Helvetica" w:hAnsi="Helvetica" w:cs="Helvetica"/>
                <w:i/>
                <w:color w:val="000000"/>
                <w:sz w:val="18"/>
                <w:szCs w:val="20"/>
                <w:lang w:val="en-US" w:eastAsia="en-GB"/>
              </w:rPr>
              <w:t>[8]</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1E6262">
        <w:trPr>
          <w:trHeight w:val="419"/>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Prescribing Review</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CCFFCC"/>
          </w:tcPr>
          <w:p w:rsidR="00E122E9" w:rsidRDefault="00E122E9" w:rsidP="00E122E9">
            <w:pPr>
              <w:spacing w:after="0" w:line="240" w:lineRule="auto"/>
              <w:jc w:val="center"/>
              <w:rPr>
                <w:rFonts w:ascii="Helvetica" w:eastAsia="Helvetica" w:hAnsi="Helvetica" w:cs="Helvetica"/>
                <w:i/>
                <w:color w:val="000000"/>
                <w:sz w:val="18"/>
                <w:szCs w:val="20"/>
                <w:lang w:val="en-US" w:eastAsia="en-GB"/>
              </w:rPr>
            </w:pPr>
            <w:r w:rsidRPr="00E122E9">
              <w:rPr>
                <w:rFonts w:ascii="Helvetica" w:eastAsia="Helvetica" w:hAnsi="Helvetica" w:cs="Helvetica"/>
                <w:i/>
                <w:color w:val="000000"/>
                <w:sz w:val="18"/>
                <w:szCs w:val="20"/>
                <w:lang w:val="en-US" w:eastAsia="en-GB"/>
              </w:rPr>
              <w:t xml:space="preserve">Now </w:t>
            </w:r>
          </w:p>
          <w:p w:rsidR="00E122E9" w:rsidRPr="00E122E9" w:rsidRDefault="00E122E9" w:rsidP="00E122E9">
            <w:pPr>
              <w:spacing w:after="0" w:line="240" w:lineRule="auto"/>
              <w:jc w:val="center"/>
              <w:rPr>
                <w:rFonts w:ascii="Helvetica" w:eastAsia="Helvetica" w:hAnsi="Helvetica" w:cs="Helvetica"/>
                <w:i/>
                <w:color w:val="000000"/>
                <w:sz w:val="18"/>
                <w:szCs w:val="20"/>
                <w:lang w:val="en-US" w:eastAsia="en-GB"/>
              </w:rPr>
            </w:pPr>
            <w:r w:rsidRPr="00E122E9">
              <w:rPr>
                <w:rFonts w:ascii="Helvetica" w:eastAsia="Helvetica" w:hAnsi="Helvetica" w:cs="Helvetica"/>
                <w:i/>
                <w:color w:val="000000"/>
                <w:sz w:val="18"/>
                <w:szCs w:val="20"/>
                <w:lang w:val="en-US" w:eastAsia="en-GB"/>
              </w:rPr>
              <w:t>required</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p>
        </w:tc>
      </w:tr>
      <w:tr w:rsidR="00A76B5E" w:rsidRPr="00E122E9" w:rsidTr="001E6262">
        <w:trPr>
          <w:trHeight w:val="455"/>
        </w:trPr>
        <w:tc>
          <w:tcPr>
            <w:tcW w:w="1572" w:type="dxa"/>
            <w:tcBorders>
              <w:top w:val="single" w:sz="8" w:space="0" w:color="000000"/>
              <w:left w:val="single" w:sz="8" w:space="0" w:color="000000"/>
              <w:bottom w:val="single" w:sz="8" w:space="0" w:color="000000"/>
              <w:right w:val="single" w:sz="8" w:space="0" w:color="000000"/>
            </w:tcBorders>
            <w:shd w:val="clear" w:color="auto" w:fill="FFFF99"/>
            <w:tcMar>
              <w:top w:w="15" w:type="dxa"/>
              <w:left w:w="108" w:type="dxa"/>
              <w:bottom w:w="0" w:type="dxa"/>
              <w:right w:w="108" w:type="dxa"/>
            </w:tcMar>
            <w:hideMark/>
          </w:tcPr>
          <w:p w:rsidR="00E122E9" w:rsidRPr="00E122E9" w:rsidRDefault="00E122E9" w:rsidP="00E122E9">
            <w:pPr>
              <w:spacing w:after="0" w:line="240" w:lineRule="auto"/>
              <w:rPr>
                <w:rFonts w:ascii="Arial" w:eastAsia="Times New Roman" w:hAnsi="Arial" w:cs="Arial"/>
                <w:color w:val="000000" w:themeColor="text1"/>
                <w:szCs w:val="36"/>
                <w:lang w:eastAsia="en-GB"/>
              </w:rPr>
            </w:pPr>
            <w:r w:rsidRPr="00E122E9">
              <w:rPr>
                <w:rFonts w:ascii="Helvetica" w:eastAsia="Helvetica" w:hAnsi="Helvetica" w:cs="Helvetica"/>
                <w:color w:val="000000" w:themeColor="text1"/>
                <w:szCs w:val="20"/>
                <w:lang w:val="en-US" w:eastAsia="en-GB"/>
              </w:rPr>
              <w:t>Leadership activity</w:t>
            </w:r>
          </w:p>
        </w:tc>
        <w:tc>
          <w:tcPr>
            <w:tcW w:w="973" w:type="dxa"/>
            <w:tcBorders>
              <w:top w:val="single" w:sz="8" w:space="0" w:color="000000"/>
              <w:left w:val="single" w:sz="8" w:space="0" w:color="000000"/>
              <w:bottom w:val="single" w:sz="8" w:space="0" w:color="000000"/>
              <w:right w:val="single" w:sz="8" w:space="0" w:color="000000"/>
            </w:tcBorders>
            <w:shd w:val="clear" w:color="auto" w:fill="8DB3E2" w:themeFill="text2"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317" w:type="dxa"/>
            <w:tcBorders>
              <w:top w:val="single" w:sz="8" w:space="0" w:color="000000"/>
              <w:left w:val="single" w:sz="8" w:space="0" w:color="000000"/>
              <w:bottom w:val="single" w:sz="8" w:space="0" w:color="000000"/>
              <w:right w:val="single" w:sz="8" w:space="0" w:color="000000"/>
            </w:tcBorders>
            <w:shd w:val="clear" w:color="auto" w:fill="C6D9F1" w:themeFill="text2"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180" w:type="dxa"/>
            <w:tcBorders>
              <w:top w:val="single" w:sz="8" w:space="0" w:color="000000"/>
              <w:left w:val="single" w:sz="8" w:space="0" w:color="000000"/>
              <w:bottom w:val="single" w:sz="8" w:space="0" w:color="000000"/>
              <w:right w:val="single" w:sz="8" w:space="0" w:color="000000"/>
            </w:tcBorders>
            <w:shd w:val="clear" w:color="auto" w:fill="CCC0D9" w:themeFill="accent4" w:themeFillTint="66"/>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351" w:type="dxa"/>
            <w:tcBorders>
              <w:top w:val="single" w:sz="8" w:space="0" w:color="000000"/>
              <w:left w:val="single" w:sz="8" w:space="0" w:color="000000"/>
              <w:bottom w:val="single" w:sz="8" w:space="0" w:color="000000"/>
              <w:right w:val="single" w:sz="8" w:space="0" w:color="000000"/>
            </w:tcBorders>
            <w:shd w:val="clear" w:color="auto" w:fill="E5DFEC" w:themeFill="accent4"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895" w:type="dxa"/>
            <w:tcBorders>
              <w:top w:val="single" w:sz="8" w:space="0" w:color="000000"/>
              <w:left w:val="single" w:sz="8" w:space="0" w:color="000000"/>
              <w:bottom w:val="single" w:sz="8" w:space="0" w:color="000000"/>
              <w:right w:val="single" w:sz="8" w:space="0" w:color="000000"/>
            </w:tcBorders>
            <w:shd w:val="clear" w:color="auto" w:fill="C2D69B" w:themeFill="accent3" w:themeFillTint="99"/>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0</w:t>
            </w:r>
          </w:p>
        </w:tc>
        <w:tc>
          <w:tcPr>
            <w:tcW w:w="1223" w:type="dxa"/>
            <w:tcBorders>
              <w:top w:val="single" w:sz="8" w:space="0" w:color="000000"/>
              <w:left w:val="single" w:sz="8" w:space="0" w:color="000000"/>
              <w:bottom w:val="single" w:sz="8" w:space="0" w:color="000000"/>
              <w:right w:val="single" w:sz="8" w:space="0" w:color="000000"/>
            </w:tcBorders>
            <w:shd w:val="clear" w:color="auto" w:fill="EAF1DD" w:themeFill="accent3" w:themeFillTint="33"/>
            <w:tcMar>
              <w:top w:w="15" w:type="dxa"/>
              <w:left w:w="108" w:type="dxa"/>
              <w:bottom w:w="0" w:type="dxa"/>
              <w:right w:w="108" w:type="dxa"/>
            </w:tcMar>
            <w:hideMark/>
          </w:tcPr>
          <w:p w:rsidR="00E122E9" w:rsidRPr="00E122E9" w:rsidRDefault="00E122E9" w:rsidP="00E122E9">
            <w:pPr>
              <w:spacing w:after="0" w:line="240" w:lineRule="auto"/>
              <w:jc w:val="center"/>
              <w:rPr>
                <w:rFonts w:ascii="Arial" w:eastAsia="Times New Roman" w:hAnsi="Arial" w:cs="Arial"/>
                <w:sz w:val="36"/>
                <w:szCs w:val="36"/>
                <w:lang w:eastAsia="en-GB"/>
              </w:rPr>
            </w:pPr>
            <w:r w:rsidRPr="00E122E9">
              <w:rPr>
                <w:rFonts w:ascii="Helvetica" w:eastAsia="Helvetica" w:hAnsi="Helvetica" w:cs="Helvetica"/>
                <w:color w:val="000000"/>
                <w:sz w:val="20"/>
                <w:szCs w:val="20"/>
                <w:lang w:val="en-US" w:eastAsia="en-GB"/>
              </w:rPr>
              <w:t>1</w:t>
            </w:r>
          </w:p>
        </w:tc>
        <w:tc>
          <w:tcPr>
            <w:tcW w:w="1095" w:type="dxa"/>
            <w:tcBorders>
              <w:top w:val="single" w:sz="8" w:space="0" w:color="000000"/>
              <w:left w:val="single" w:sz="8" w:space="0" w:color="000000"/>
              <w:bottom w:val="single" w:sz="8" w:space="0" w:color="000000"/>
              <w:right w:val="single" w:sz="8" w:space="0" w:color="000000"/>
            </w:tcBorders>
            <w:shd w:val="clear" w:color="auto" w:fill="CCFFCC"/>
          </w:tcPr>
          <w:p w:rsidR="00E122E9" w:rsidRDefault="00E122E9" w:rsidP="00E122E9">
            <w:pPr>
              <w:spacing w:after="0" w:line="240" w:lineRule="auto"/>
              <w:jc w:val="center"/>
              <w:rPr>
                <w:rFonts w:ascii="Helvetica" w:eastAsia="Helvetica" w:hAnsi="Helvetica" w:cs="Helvetica"/>
                <w:i/>
                <w:color w:val="000000"/>
                <w:sz w:val="18"/>
                <w:szCs w:val="20"/>
                <w:lang w:val="en-US" w:eastAsia="en-GB"/>
              </w:rPr>
            </w:pPr>
            <w:r w:rsidRPr="00E122E9">
              <w:rPr>
                <w:rFonts w:ascii="Helvetica" w:eastAsia="Helvetica" w:hAnsi="Helvetica" w:cs="Helvetica"/>
                <w:i/>
                <w:color w:val="000000"/>
                <w:sz w:val="18"/>
                <w:szCs w:val="20"/>
                <w:lang w:val="en-US" w:eastAsia="en-GB"/>
              </w:rPr>
              <w:t xml:space="preserve">Now </w:t>
            </w:r>
          </w:p>
          <w:p w:rsidR="00E122E9" w:rsidRPr="00E122E9" w:rsidRDefault="00E122E9" w:rsidP="00E122E9">
            <w:pPr>
              <w:spacing w:after="0" w:line="240" w:lineRule="auto"/>
              <w:jc w:val="center"/>
              <w:rPr>
                <w:rFonts w:ascii="Helvetica" w:eastAsia="Helvetica" w:hAnsi="Helvetica" w:cs="Helvetica"/>
                <w:i/>
                <w:color w:val="000000"/>
                <w:sz w:val="18"/>
                <w:szCs w:val="20"/>
                <w:lang w:val="en-US" w:eastAsia="en-GB"/>
              </w:rPr>
            </w:pPr>
            <w:r w:rsidRPr="00E122E9">
              <w:rPr>
                <w:rFonts w:ascii="Helvetica" w:eastAsia="Helvetica" w:hAnsi="Helvetica" w:cs="Helvetica"/>
                <w:i/>
                <w:color w:val="000000"/>
                <w:sz w:val="18"/>
                <w:szCs w:val="20"/>
                <w:lang w:val="en-US" w:eastAsia="en-GB"/>
              </w:rPr>
              <w:t>required</w:t>
            </w:r>
          </w:p>
        </w:tc>
        <w:tc>
          <w:tcPr>
            <w:tcW w:w="1275" w:type="dxa"/>
            <w:tcBorders>
              <w:top w:val="single" w:sz="8" w:space="0" w:color="000000"/>
              <w:left w:val="single" w:sz="8" w:space="0" w:color="000000"/>
              <w:bottom w:val="single" w:sz="8" w:space="0" w:color="000000"/>
              <w:right w:val="single" w:sz="8" w:space="0" w:color="000000"/>
            </w:tcBorders>
            <w:shd w:val="clear" w:color="auto" w:fill="FDE9D9" w:themeFill="accent6" w:themeFillTint="33"/>
          </w:tcPr>
          <w:p w:rsidR="00E122E9" w:rsidRDefault="00E122E9" w:rsidP="00E122E9">
            <w:pPr>
              <w:spacing w:after="0" w:line="240" w:lineRule="auto"/>
              <w:jc w:val="center"/>
              <w:rPr>
                <w:rFonts w:ascii="Helvetica" w:eastAsia="Helvetica" w:hAnsi="Helvetica" w:cs="Helvetica"/>
                <w:color w:val="000000"/>
                <w:sz w:val="20"/>
                <w:szCs w:val="20"/>
                <w:lang w:val="en-US" w:eastAsia="en-GB"/>
              </w:rPr>
            </w:pPr>
          </w:p>
        </w:tc>
      </w:tr>
    </w:tbl>
    <w:p w:rsidR="001E6262" w:rsidRDefault="001E6262" w:rsidP="00E122E9">
      <w:pPr>
        <w:shd w:val="clear" w:color="auto" w:fill="FFFFFF"/>
        <w:spacing w:after="0" w:line="240" w:lineRule="auto"/>
        <w:outlineLvl w:val="3"/>
        <w:rPr>
          <w:rFonts w:ascii="Arial" w:eastAsia="Times New Roman" w:hAnsi="Arial" w:cs="Arial"/>
          <w:b/>
          <w:bCs/>
          <w:color w:val="002959"/>
          <w:sz w:val="21"/>
          <w:szCs w:val="21"/>
          <w:lang w:eastAsia="en-GB"/>
        </w:rPr>
      </w:pPr>
    </w:p>
    <w:p w:rsidR="00E122E9" w:rsidRDefault="00B35FB8" w:rsidP="001E6262">
      <w:pPr>
        <w:spacing w:after="0" w:line="240" w:lineRule="auto"/>
        <w:rPr>
          <w:rFonts w:ascii="Arial" w:eastAsia="Times New Roman" w:hAnsi="Arial" w:cs="Arial"/>
          <w:b/>
          <w:bCs/>
          <w:color w:val="002959"/>
          <w:sz w:val="21"/>
          <w:szCs w:val="21"/>
          <w:lang w:eastAsia="en-GB"/>
        </w:rPr>
      </w:pPr>
      <w:r>
        <w:rPr>
          <w:rFonts w:ascii="Arial" w:eastAsia="Times New Roman" w:hAnsi="Arial" w:cs="Arial"/>
          <w:b/>
          <w:bCs/>
          <w:color w:val="002959"/>
          <w:sz w:val="21"/>
          <w:szCs w:val="21"/>
          <w:lang w:eastAsia="en-GB"/>
        </w:rPr>
        <w:t>Affirmation of WBPA Regime and Requirements</w:t>
      </w:r>
    </w:p>
    <w:p w:rsidR="00E122E9" w:rsidRPr="00E122E9" w:rsidRDefault="00E122E9" w:rsidP="001E6262">
      <w:pPr>
        <w:shd w:val="clear" w:color="auto" w:fill="FFFFFF"/>
        <w:spacing w:after="0" w:line="240" w:lineRule="auto"/>
        <w:outlineLvl w:val="3"/>
        <w:rPr>
          <w:rFonts w:eastAsia="Times New Roman" w:cstheme="minorHAnsi"/>
          <w:bCs/>
          <w:color w:val="002959"/>
          <w:sz w:val="24"/>
          <w:szCs w:val="21"/>
          <w:lang w:eastAsia="en-GB"/>
        </w:rPr>
      </w:pPr>
      <w:r w:rsidRPr="00E122E9">
        <w:rPr>
          <w:rFonts w:eastAsia="Times New Roman" w:cstheme="minorHAnsi"/>
          <w:bCs/>
          <w:color w:val="002959"/>
          <w:sz w:val="24"/>
          <w:szCs w:val="21"/>
          <w:lang w:eastAsia="en-GB"/>
        </w:rPr>
        <w:t xml:space="preserve">This form is to clarify </w:t>
      </w:r>
      <w:r w:rsidR="00A76B5E">
        <w:rPr>
          <w:rFonts w:eastAsia="Times New Roman" w:cstheme="minorHAnsi"/>
          <w:bCs/>
          <w:color w:val="002959"/>
          <w:sz w:val="24"/>
          <w:szCs w:val="21"/>
          <w:lang w:eastAsia="en-GB"/>
        </w:rPr>
        <w:t xml:space="preserve">for you (the trainee) and the ARCP </w:t>
      </w:r>
      <w:r w:rsidRPr="00E122E9">
        <w:rPr>
          <w:rFonts w:eastAsia="Times New Roman" w:cstheme="minorHAnsi"/>
          <w:bCs/>
          <w:color w:val="002959"/>
          <w:sz w:val="24"/>
          <w:szCs w:val="21"/>
          <w:lang w:eastAsia="en-GB"/>
        </w:rPr>
        <w:t xml:space="preserve">what WPBA are required during this year </w:t>
      </w:r>
      <w:r w:rsidR="00A76B5E">
        <w:rPr>
          <w:rFonts w:eastAsia="Times New Roman" w:cstheme="minorHAnsi"/>
          <w:bCs/>
          <w:color w:val="002959"/>
          <w:sz w:val="24"/>
          <w:szCs w:val="21"/>
          <w:lang w:eastAsia="en-GB"/>
        </w:rPr>
        <w:t>affected by</w:t>
      </w:r>
      <w:r w:rsidRPr="00E122E9">
        <w:rPr>
          <w:rFonts w:eastAsia="Times New Roman" w:cstheme="minorHAnsi"/>
          <w:bCs/>
          <w:color w:val="002959"/>
          <w:sz w:val="24"/>
          <w:szCs w:val="21"/>
          <w:lang w:eastAsia="en-GB"/>
        </w:rPr>
        <w:t xml:space="preserve"> Covid and the transition to the NEW WPBA regime</w:t>
      </w:r>
      <w:r w:rsidR="00A76B5E">
        <w:rPr>
          <w:rFonts w:eastAsia="Times New Roman" w:cstheme="minorHAnsi"/>
          <w:bCs/>
          <w:color w:val="002959"/>
          <w:sz w:val="24"/>
          <w:szCs w:val="21"/>
          <w:lang w:eastAsia="en-GB"/>
        </w:rPr>
        <w:t>.</w:t>
      </w:r>
    </w:p>
    <w:p w:rsidR="009778C2" w:rsidRDefault="009778C2" w:rsidP="00E122E9">
      <w:pPr>
        <w:shd w:val="clear" w:color="auto" w:fill="FFFFFF"/>
        <w:spacing w:after="0" w:line="240" w:lineRule="auto"/>
        <w:outlineLvl w:val="3"/>
        <w:rPr>
          <w:rFonts w:eastAsia="Times New Roman" w:cstheme="minorHAnsi"/>
          <w:bCs/>
          <w:color w:val="002959"/>
          <w:sz w:val="24"/>
          <w:szCs w:val="21"/>
          <w:lang w:eastAsia="en-GB"/>
        </w:rPr>
      </w:pPr>
    </w:p>
    <w:p w:rsidR="00A76B5E" w:rsidRDefault="00A76B5E"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There are a number of possible scenarios:</w:t>
      </w:r>
    </w:p>
    <w:p w:rsidR="00E122E9" w:rsidRPr="00E122E9" w:rsidRDefault="00A76B5E"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1) </w:t>
      </w:r>
      <w:r w:rsidR="00E122E9" w:rsidRPr="00E122E9">
        <w:rPr>
          <w:rFonts w:eastAsia="Times New Roman" w:cstheme="minorHAnsi"/>
          <w:bCs/>
          <w:color w:val="002959"/>
          <w:sz w:val="24"/>
          <w:szCs w:val="21"/>
          <w:lang w:eastAsia="en-GB"/>
        </w:rPr>
        <w:t>If on the 5th August 2020, you were less than half-way through the training year, you should migrate to the NEW WPBA regime as defined by 14-Fish portfolio.</w:t>
      </w:r>
      <w:r w:rsidR="001E6262">
        <w:rPr>
          <w:rFonts w:eastAsia="Times New Roman" w:cstheme="minorHAnsi"/>
          <w:bCs/>
          <w:color w:val="002959"/>
          <w:sz w:val="24"/>
          <w:szCs w:val="21"/>
          <w:lang w:eastAsia="en-GB"/>
        </w:rPr>
        <w:t xml:space="preserve"> This obviously includes all August starters.</w:t>
      </w:r>
    </w:p>
    <w:p w:rsidR="009778C2" w:rsidRDefault="00A76B5E"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2) </w:t>
      </w:r>
      <w:r w:rsidR="00E122E9" w:rsidRPr="00E122E9">
        <w:rPr>
          <w:rFonts w:eastAsia="Times New Roman" w:cstheme="minorHAnsi"/>
          <w:bCs/>
          <w:color w:val="002959"/>
          <w:sz w:val="24"/>
          <w:szCs w:val="21"/>
          <w:lang w:eastAsia="en-GB"/>
        </w:rPr>
        <w:t>If on the 5th August</w:t>
      </w:r>
      <w:r>
        <w:rPr>
          <w:rFonts w:eastAsia="Times New Roman" w:cstheme="minorHAnsi"/>
          <w:bCs/>
          <w:color w:val="002959"/>
          <w:sz w:val="24"/>
          <w:szCs w:val="21"/>
          <w:lang w:eastAsia="en-GB"/>
        </w:rPr>
        <w:t xml:space="preserve"> 2020</w:t>
      </w:r>
      <w:r w:rsidR="00E122E9" w:rsidRPr="00E122E9">
        <w:rPr>
          <w:rFonts w:eastAsia="Times New Roman" w:cstheme="minorHAnsi"/>
          <w:bCs/>
          <w:color w:val="002959"/>
          <w:sz w:val="24"/>
          <w:szCs w:val="21"/>
          <w:lang w:eastAsia="en-GB"/>
        </w:rPr>
        <w:t>, you are over the half-way point in the training year, then you should remain with the OLD WPBA regime. ST1 and ST2 trainees will then transfer at the end of their training year to the NEW WPBA regime.</w:t>
      </w:r>
      <w:r w:rsidR="009778C2" w:rsidRPr="009778C2">
        <w:rPr>
          <w:rFonts w:eastAsia="Times New Roman" w:cstheme="minorHAnsi"/>
          <w:bCs/>
          <w:color w:val="002959"/>
          <w:sz w:val="24"/>
          <w:szCs w:val="21"/>
          <w:lang w:eastAsia="en-GB"/>
        </w:rPr>
        <w:t xml:space="preserve"> </w:t>
      </w:r>
    </w:p>
    <w:p w:rsidR="00E122E9" w:rsidRPr="00E122E9" w:rsidRDefault="00A76B5E"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3) </w:t>
      </w:r>
      <w:r w:rsidR="009778C2">
        <w:rPr>
          <w:rFonts w:eastAsia="Times New Roman" w:cstheme="minorHAnsi"/>
          <w:bCs/>
          <w:color w:val="002959"/>
          <w:sz w:val="24"/>
          <w:szCs w:val="21"/>
          <w:lang w:eastAsia="en-GB"/>
        </w:rPr>
        <w:t>Trainees who are undertaking any extension to their training year should remain on the OLD WPBA regime until the end of their extension. Any additional WPBA will usually be dictated by the ARCP panel recommending the extension.</w:t>
      </w:r>
    </w:p>
    <w:p w:rsidR="00E122E9" w:rsidRDefault="00A76B5E"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4) </w:t>
      </w:r>
      <w:r w:rsidR="00E122E9" w:rsidRPr="00E122E9">
        <w:rPr>
          <w:rFonts w:eastAsia="Times New Roman" w:cstheme="minorHAnsi"/>
          <w:bCs/>
          <w:color w:val="002959"/>
          <w:sz w:val="24"/>
          <w:szCs w:val="21"/>
          <w:lang w:eastAsia="en-GB"/>
        </w:rPr>
        <w:t>Many trainees were exactly half way through the training year on 5th August 2020 and so are given a choice which regime they wish to follow. For ST3 trainees in this position, it probably makes sense to remain with the OLD WPBA regime, whilst ST1 and ST2 may feel that they might as well transfer now to the NEW WPBA regime.</w:t>
      </w:r>
    </w:p>
    <w:p w:rsidR="00A76B5E" w:rsidRDefault="00A76B5E" w:rsidP="00E122E9">
      <w:pPr>
        <w:shd w:val="clear" w:color="auto" w:fill="FFFFFF"/>
        <w:spacing w:after="0" w:line="240" w:lineRule="auto"/>
        <w:outlineLvl w:val="3"/>
        <w:rPr>
          <w:rFonts w:eastAsia="Times New Roman" w:cstheme="minorHAnsi"/>
          <w:bCs/>
          <w:color w:val="002959"/>
          <w:sz w:val="24"/>
          <w:szCs w:val="21"/>
          <w:lang w:eastAsia="en-GB"/>
        </w:rPr>
      </w:pPr>
    </w:p>
    <w:p w:rsidR="00A76B5E" w:rsidRDefault="00A76B5E" w:rsidP="00A76B5E">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If you are on the OLD regime or your training has been affected by the Covid-Freeze, it would be helpful to ARCP to upload P1</w:t>
      </w:r>
      <w:r w:rsidRPr="00E122E9">
        <w:rPr>
          <w:rFonts w:eastAsia="Times New Roman" w:cstheme="minorHAnsi"/>
          <w:bCs/>
          <w:color w:val="002959"/>
          <w:sz w:val="24"/>
          <w:szCs w:val="21"/>
          <w:lang w:eastAsia="en-GB"/>
        </w:rPr>
        <w:t xml:space="preserve"> onto the 14-Fish Portfolio to </w:t>
      </w:r>
      <w:r>
        <w:rPr>
          <w:rFonts w:eastAsia="Times New Roman" w:cstheme="minorHAnsi"/>
          <w:bCs/>
          <w:color w:val="002959"/>
          <w:sz w:val="24"/>
          <w:szCs w:val="21"/>
          <w:lang w:eastAsia="en-GB"/>
        </w:rPr>
        <w:t xml:space="preserve">clarify what WPBA regime you are </w:t>
      </w:r>
      <w:r w:rsidRPr="00E122E9">
        <w:rPr>
          <w:rFonts w:eastAsia="Times New Roman" w:cstheme="minorHAnsi"/>
          <w:bCs/>
          <w:color w:val="002959"/>
          <w:sz w:val="24"/>
          <w:szCs w:val="21"/>
          <w:lang w:eastAsia="en-GB"/>
        </w:rPr>
        <w:t>following and if there are any adjustments caused by the freeze on WBPA due to Covid between Feb-Aug 2020.</w:t>
      </w:r>
    </w:p>
    <w:p w:rsidR="009778C2" w:rsidRDefault="009778C2" w:rsidP="00E122E9">
      <w:pPr>
        <w:shd w:val="clear" w:color="auto" w:fill="FFFFFF"/>
        <w:spacing w:after="0" w:line="240" w:lineRule="auto"/>
        <w:outlineLvl w:val="3"/>
        <w:rPr>
          <w:rFonts w:eastAsia="Times New Roman" w:cstheme="minorHAnsi"/>
          <w:bCs/>
          <w:color w:val="002959"/>
          <w:sz w:val="24"/>
          <w:szCs w:val="21"/>
          <w:lang w:eastAsia="en-GB"/>
        </w:rPr>
      </w:pPr>
    </w:p>
    <w:p w:rsidR="00A76B5E" w:rsidRDefault="00A76B5E" w:rsidP="00A76B5E">
      <w:pPr>
        <w:shd w:val="clear" w:color="auto" w:fill="FFFFFF"/>
        <w:spacing w:after="0" w:line="240" w:lineRule="auto"/>
        <w:outlineLvl w:val="3"/>
        <w:rPr>
          <w:rFonts w:eastAsia="Times New Roman" w:cstheme="minorHAnsi"/>
          <w:b/>
          <w:bCs/>
          <w:color w:val="002959"/>
          <w:sz w:val="24"/>
          <w:szCs w:val="21"/>
          <w:lang w:eastAsia="en-GB"/>
        </w:rPr>
      </w:pPr>
      <w:r>
        <w:rPr>
          <w:rFonts w:eastAsia="Times New Roman" w:cstheme="minorHAnsi"/>
          <w:b/>
          <w:bCs/>
          <w:color w:val="002959"/>
          <w:sz w:val="24"/>
          <w:szCs w:val="21"/>
          <w:lang w:eastAsia="en-GB"/>
        </w:rPr>
        <w:t>WPBA Notes:</w:t>
      </w:r>
    </w:p>
    <w:p w:rsidR="00A76B5E" w:rsidRDefault="00A76B5E" w:rsidP="00A76B5E">
      <w:pPr>
        <w:shd w:val="clear" w:color="auto" w:fill="FFFFFF"/>
        <w:spacing w:after="0" w:line="240" w:lineRule="auto"/>
        <w:outlineLvl w:val="3"/>
        <w:rPr>
          <w:rFonts w:eastAsia="Times New Roman" w:cstheme="minorHAnsi"/>
          <w:b/>
          <w:bCs/>
          <w:color w:val="002959"/>
          <w:sz w:val="24"/>
          <w:szCs w:val="21"/>
          <w:lang w:eastAsia="en-GB"/>
        </w:rPr>
      </w:pPr>
      <w:r>
        <w:rPr>
          <w:rFonts w:eastAsia="Times New Roman" w:cstheme="minorHAnsi"/>
          <w:b/>
          <w:bCs/>
          <w:color w:val="002959"/>
          <w:sz w:val="24"/>
          <w:szCs w:val="21"/>
          <w:lang w:eastAsia="en-GB"/>
        </w:rPr>
        <w:t>Any additional requirement stipulated by the ARCP panel should be undertaken no matter what changes may be introduced during Covid or any transition period. When additional steps are either instructed or advised, it is foolish and potentially unprofessional not to follow that advice without good reason.</w:t>
      </w:r>
    </w:p>
    <w:p w:rsidR="00A76B5E" w:rsidRDefault="00A76B5E" w:rsidP="00A76B5E">
      <w:pPr>
        <w:shd w:val="clear" w:color="auto" w:fill="FFFFFF"/>
        <w:spacing w:after="0" w:line="240" w:lineRule="auto"/>
        <w:outlineLvl w:val="3"/>
        <w:rPr>
          <w:rFonts w:eastAsia="Times New Roman" w:cstheme="minorHAnsi"/>
          <w:b/>
          <w:bCs/>
          <w:color w:val="002959"/>
          <w:sz w:val="24"/>
          <w:szCs w:val="21"/>
          <w:lang w:eastAsia="en-GB"/>
        </w:rPr>
      </w:pPr>
    </w:p>
    <w:p w:rsidR="009778C2" w:rsidRPr="001B4418" w:rsidRDefault="00A76B5E" w:rsidP="00E122E9">
      <w:pPr>
        <w:shd w:val="clear" w:color="auto" w:fill="FFFFFF"/>
        <w:spacing w:after="0" w:line="240" w:lineRule="auto"/>
        <w:outlineLvl w:val="3"/>
        <w:rPr>
          <w:rFonts w:eastAsia="Times New Roman" w:cstheme="minorHAnsi"/>
          <w:b/>
          <w:bCs/>
          <w:color w:val="002959"/>
          <w:sz w:val="24"/>
          <w:szCs w:val="21"/>
          <w:lang w:eastAsia="en-GB"/>
        </w:rPr>
      </w:pPr>
      <w:r>
        <w:rPr>
          <w:rFonts w:eastAsia="Times New Roman" w:cstheme="minorHAnsi"/>
          <w:b/>
          <w:bCs/>
          <w:color w:val="002959"/>
          <w:sz w:val="24"/>
          <w:szCs w:val="21"/>
          <w:lang w:eastAsia="en-GB"/>
        </w:rPr>
        <w:t xml:space="preserve">Note [1]:  </w:t>
      </w:r>
      <w:r w:rsidR="009778C2" w:rsidRPr="001B4418">
        <w:rPr>
          <w:rFonts w:eastAsia="Times New Roman" w:cstheme="minorHAnsi"/>
          <w:b/>
          <w:bCs/>
          <w:color w:val="002959"/>
          <w:sz w:val="24"/>
          <w:szCs w:val="21"/>
          <w:lang w:eastAsia="en-GB"/>
        </w:rPr>
        <w:t>Adjustments due to the Covid Freeze of WBPAs</w:t>
      </w:r>
    </w:p>
    <w:p w:rsidR="009778C2" w:rsidRDefault="00E122E9" w:rsidP="00E122E9">
      <w:pPr>
        <w:shd w:val="clear" w:color="auto" w:fill="FFFFFF"/>
        <w:spacing w:after="0" w:line="240" w:lineRule="auto"/>
        <w:outlineLvl w:val="3"/>
        <w:rPr>
          <w:rFonts w:eastAsia="Times New Roman" w:cstheme="minorHAnsi"/>
          <w:bCs/>
          <w:color w:val="002959"/>
          <w:sz w:val="24"/>
          <w:szCs w:val="21"/>
          <w:lang w:eastAsia="en-GB"/>
        </w:rPr>
      </w:pPr>
      <w:r w:rsidRPr="00E122E9">
        <w:rPr>
          <w:rFonts w:eastAsia="Times New Roman" w:cstheme="minorHAnsi"/>
          <w:bCs/>
          <w:color w:val="002959"/>
          <w:sz w:val="24"/>
          <w:szCs w:val="21"/>
          <w:lang w:eastAsia="en-GB"/>
        </w:rPr>
        <w:t xml:space="preserve">Adjustments may need to be made to the minimum number of CBDs/ and COTS/miniCEX due to the impact of Covid for the 6 months between Feb 2020 and August 2020. This is pro-rata so for LTFT trainees the adjustments are reduced prorate. </w:t>
      </w:r>
    </w:p>
    <w:p w:rsidR="00A76B5E" w:rsidRDefault="00E122E9" w:rsidP="00E122E9">
      <w:pPr>
        <w:shd w:val="clear" w:color="auto" w:fill="FFFFFF"/>
        <w:spacing w:after="0" w:line="240" w:lineRule="auto"/>
        <w:outlineLvl w:val="3"/>
        <w:rPr>
          <w:rFonts w:eastAsia="Times New Roman" w:cstheme="minorHAnsi"/>
          <w:b/>
          <w:bCs/>
          <w:color w:val="002959"/>
          <w:sz w:val="24"/>
          <w:szCs w:val="21"/>
          <w:lang w:eastAsia="en-GB"/>
        </w:rPr>
      </w:pPr>
      <w:r w:rsidRPr="009778C2">
        <w:rPr>
          <w:rFonts w:eastAsia="Times New Roman" w:cstheme="minorHAnsi"/>
          <w:b/>
          <w:bCs/>
          <w:color w:val="002959"/>
          <w:sz w:val="24"/>
          <w:szCs w:val="21"/>
          <w:lang w:eastAsia="en-GB"/>
        </w:rPr>
        <w:t xml:space="preserve">BUT remember these are a minimum number of satisfactory assessments and so assessments that are not satisfactory risk not counting. </w:t>
      </w:r>
      <w:r w:rsidR="003533DF">
        <w:rPr>
          <w:rFonts w:eastAsia="Times New Roman" w:cstheme="minorHAnsi"/>
          <w:b/>
          <w:bCs/>
          <w:color w:val="002959"/>
          <w:sz w:val="24"/>
          <w:szCs w:val="21"/>
          <w:lang w:eastAsia="en-GB"/>
        </w:rPr>
        <w:t>If any doubt</w:t>
      </w:r>
      <w:r w:rsidR="00855DC3">
        <w:rPr>
          <w:rFonts w:eastAsia="Times New Roman" w:cstheme="minorHAnsi"/>
          <w:b/>
          <w:bCs/>
          <w:color w:val="002959"/>
          <w:sz w:val="24"/>
          <w:szCs w:val="21"/>
          <w:lang w:eastAsia="en-GB"/>
        </w:rPr>
        <w:t>,</w:t>
      </w:r>
      <w:r w:rsidR="003533DF">
        <w:rPr>
          <w:rFonts w:eastAsia="Times New Roman" w:cstheme="minorHAnsi"/>
          <w:b/>
          <w:bCs/>
          <w:color w:val="002959"/>
          <w:sz w:val="24"/>
          <w:szCs w:val="21"/>
          <w:lang w:eastAsia="en-GB"/>
        </w:rPr>
        <w:t xml:space="preserve"> the</w:t>
      </w:r>
      <w:r w:rsidR="00855DC3">
        <w:rPr>
          <w:rFonts w:eastAsia="Times New Roman" w:cstheme="minorHAnsi"/>
          <w:b/>
          <w:bCs/>
          <w:color w:val="002959"/>
          <w:sz w:val="24"/>
          <w:szCs w:val="21"/>
          <w:lang w:eastAsia="en-GB"/>
        </w:rPr>
        <w:t>n</w:t>
      </w:r>
      <w:r w:rsidR="003533DF">
        <w:rPr>
          <w:rFonts w:eastAsia="Times New Roman" w:cstheme="minorHAnsi"/>
          <w:b/>
          <w:bCs/>
          <w:color w:val="002959"/>
          <w:sz w:val="24"/>
          <w:szCs w:val="21"/>
          <w:lang w:eastAsia="en-GB"/>
        </w:rPr>
        <w:t xml:space="preserve"> aim for more than minimum</w:t>
      </w:r>
      <w:r w:rsidR="00855DC3">
        <w:rPr>
          <w:rFonts w:eastAsia="Times New Roman" w:cstheme="minorHAnsi"/>
          <w:b/>
          <w:bCs/>
          <w:color w:val="002959"/>
          <w:sz w:val="24"/>
          <w:szCs w:val="21"/>
          <w:lang w:eastAsia="en-GB"/>
        </w:rPr>
        <w:t xml:space="preserve"> number</w:t>
      </w:r>
      <w:r w:rsidR="003533DF">
        <w:rPr>
          <w:rFonts w:eastAsia="Times New Roman" w:cstheme="minorHAnsi"/>
          <w:b/>
          <w:bCs/>
          <w:color w:val="002959"/>
          <w:sz w:val="24"/>
          <w:szCs w:val="21"/>
          <w:lang w:eastAsia="en-GB"/>
        </w:rPr>
        <w:t>.</w:t>
      </w:r>
    </w:p>
    <w:p w:rsidR="009778C2" w:rsidRPr="009778C2" w:rsidRDefault="009778C2" w:rsidP="00E122E9">
      <w:pPr>
        <w:shd w:val="clear" w:color="auto" w:fill="FFFFFF"/>
        <w:spacing w:after="0" w:line="240" w:lineRule="auto"/>
        <w:outlineLvl w:val="3"/>
        <w:rPr>
          <w:rFonts w:eastAsia="Times New Roman" w:cstheme="minorHAnsi"/>
          <w:b/>
          <w:bCs/>
          <w:color w:val="002959"/>
          <w:sz w:val="24"/>
          <w:szCs w:val="21"/>
          <w:lang w:eastAsia="en-GB"/>
        </w:rPr>
      </w:pP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sidRPr="00E122E9">
        <w:rPr>
          <w:rFonts w:eastAsia="Times New Roman" w:cstheme="minorHAnsi"/>
          <w:bCs/>
          <w:color w:val="002959"/>
          <w:sz w:val="24"/>
          <w:szCs w:val="21"/>
          <w:lang w:eastAsia="en-GB"/>
        </w:rPr>
        <w:t xml:space="preserve">For trainees working at 100% full time starting training year in Feb 2020 it will mean that a trainee has lost 6 months when the WBPA was frozen. WBPA restarted in August 2020 and whether OLD or NEW worth of the minimum number of CBDs and COTs is reduced by half. The reduction is less if 1) training year started after Feb 2020 or 2) working LTFT </w:t>
      </w:r>
      <w:r w:rsidR="009778C2">
        <w:rPr>
          <w:rFonts w:eastAsia="Times New Roman" w:cstheme="minorHAnsi"/>
          <w:bCs/>
          <w:color w:val="002959"/>
          <w:sz w:val="24"/>
          <w:szCs w:val="21"/>
          <w:lang w:eastAsia="en-GB"/>
        </w:rPr>
        <w:t>or 3) period of sickness or OOP during that time.</w:t>
      </w:r>
    </w:p>
    <w:p w:rsidR="009778C2" w:rsidRPr="00E122E9" w:rsidRDefault="009778C2" w:rsidP="00E122E9">
      <w:pPr>
        <w:shd w:val="clear" w:color="auto" w:fill="FFFFFF"/>
        <w:spacing w:after="0" w:line="240" w:lineRule="auto"/>
        <w:outlineLvl w:val="3"/>
        <w:rPr>
          <w:rFonts w:eastAsia="Times New Roman" w:cstheme="minorHAnsi"/>
          <w:bCs/>
          <w:color w:val="002959"/>
          <w:sz w:val="24"/>
          <w:szCs w:val="21"/>
          <w:lang w:eastAsia="en-GB"/>
        </w:rPr>
      </w:pPr>
    </w:p>
    <w:p w:rsidR="00E122E9" w:rsidRP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sidRPr="00E122E9">
        <w:rPr>
          <w:rFonts w:eastAsia="Times New Roman" w:cstheme="minorHAnsi"/>
          <w:bCs/>
          <w:color w:val="002959"/>
          <w:sz w:val="24"/>
          <w:szCs w:val="21"/>
          <w:lang w:eastAsia="en-GB"/>
        </w:rPr>
        <w:t>This equation applies to COTS/miniCEXs and CBDs</w:t>
      </w:r>
    </w:p>
    <w:p w:rsidR="00E122E9" w:rsidRP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p>
    <w:p w:rsidR="00E122E9" w:rsidRPr="00E122E9" w:rsidRDefault="00E122E9" w:rsidP="009778C2">
      <w:pPr>
        <w:shd w:val="clear" w:color="auto" w:fill="FFFFFF"/>
        <w:spacing w:after="0" w:line="240" w:lineRule="auto"/>
        <w:ind w:firstLine="720"/>
        <w:outlineLvl w:val="3"/>
        <w:rPr>
          <w:rFonts w:ascii="Arial" w:eastAsia="Times New Roman" w:hAnsi="Arial" w:cs="Arial"/>
          <w:b/>
          <w:bCs/>
          <w:color w:val="002959"/>
          <w:sz w:val="28"/>
          <w:szCs w:val="21"/>
          <w:lang w:eastAsia="en-GB"/>
        </w:rPr>
      </w:pPr>
      <w:r w:rsidRPr="00E122E9">
        <w:rPr>
          <w:rFonts w:ascii="Arial" w:eastAsia="Times New Roman" w:hAnsi="Arial" w:cs="Arial"/>
          <w:b/>
          <w:bCs/>
          <w:color w:val="002959"/>
          <w:sz w:val="28"/>
          <w:szCs w:val="21"/>
          <w:lang w:eastAsia="en-GB"/>
        </w:rPr>
        <w:t>A = E- {P/100 xM/12 xE}</w:t>
      </w:r>
    </w:p>
    <w:p w:rsidR="00E122E9" w:rsidRPr="00E122E9" w:rsidRDefault="00E122E9" w:rsidP="00E122E9">
      <w:pPr>
        <w:shd w:val="clear" w:color="auto" w:fill="FFFFFF"/>
        <w:spacing w:after="0" w:line="240" w:lineRule="auto"/>
        <w:outlineLvl w:val="3"/>
        <w:rPr>
          <w:rFonts w:ascii="Arial" w:eastAsia="Times New Roman" w:hAnsi="Arial" w:cs="Arial"/>
          <w:b/>
          <w:bCs/>
          <w:color w:val="002959"/>
          <w:sz w:val="21"/>
          <w:szCs w:val="21"/>
          <w:lang w:eastAsia="en-GB"/>
        </w:rPr>
      </w:pPr>
    </w:p>
    <w:p w:rsidR="00E122E9" w:rsidRPr="00E122E9" w:rsidRDefault="00E122E9" w:rsidP="00E122E9">
      <w:pPr>
        <w:shd w:val="clear" w:color="auto" w:fill="FFFFFF"/>
        <w:spacing w:after="0" w:line="240" w:lineRule="auto"/>
        <w:outlineLvl w:val="3"/>
        <w:rPr>
          <w:rFonts w:ascii="Arial" w:eastAsia="Times New Roman" w:hAnsi="Arial" w:cs="Arial"/>
          <w:b/>
          <w:bCs/>
          <w:color w:val="002959"/>
          <w:sz w:val="21"/>
          <w:szCs w:val="21"/>
          <w:lang w:eastAsia="en-GB"/>
        </w:rPr>
      </w:pPr>
      <w:r w:rsidRPr="00E122E9">
        <w:rPr>
          <w:rFonts w:ascii="Arial" w:eastAsia="Times New Roman" w:hAnsi="Arial" w:cs="Arial"/>
          <w:b/>
          <w:bCs/>
          <w:color w:val="002959"/>
          <w:sz w:val="21"/>
          <w:szCs w:val="21"/>
          <w:lang w:eastAsia="en-GB"/>
        </w:rPr>
        <w:t xml:space="preserve">Where </w:t>
      </w:r>
    </w:p>
    <w:p w:rsidR="00E122E9" w:rsidRPr="00E122E9" w:rsidRDefault="00E122E9" w:rsidP="00E122E9">
      <w:pPr>
        <w:shd w:val="clear" w:color="auto" w:fill="FFFFFF"/>
        <w:spacing w:after="0" w:line="240" w:lineRule="auto"/>
        <w:outlineLvl w:val="3"/>
        <w:rPr>
          <w:rFonts w:ascii="Arial" w:eastAsia="Times New Roman" w:hAnsi="Arial" w:cs="Arial"/>
          <w:b/>
          <w:bCs/>
          <w:color w:val="002959"/>
          <w:sz w:val="21"/>
          <w:szCs w:val="21"/>
          <w:lang w:eastAsia="en-GB"/>
        </w:rPr>
      </w:pPr>
      <w:r>
        <w:rPr>
          <w:rFonts w:ascii="Arial" w:eastAsia="Times New Roman" w:hAnsi="Arial" w:cs="Arial"/>
          <w:b/>
          <w:bCs/>
          <w:color w:val="002959"/>
          <w:sz w:val="21"/>
          <w:szCs w:val="21"/>
          <w:lang w:eastAsia="en-GB"/>
        </w:rPr>
        <w:t>A= Adjusted</w:t>
      </w:r>
      <w:r w:rsidRPr="00E122E9">
        <w:rPr>
          <w:rFonts w:ascii="Arial" w:eastAsia="Times New Roman" w:hAnsi="Arial" w:cs="Arial"/>
          <w:b/>
          <w:bCs/>
          <w:color w:val="002959"/>
          <w:sz w:val="21"/>
          <w:szCs w:val="21"/>
          <w:lang w:eastAsia="en-GB"/>
        </w:rPr>
        <w:t xml:space="preserve"> minimum number of assessment if satisfactory</w:t>
      </w:r>
    </w:p>
    <w:p w:rsidR="00E122E9" w:rsidRPr="00E122E9" w:rsidRDefault="00E122E9" w:rsidP="00E122E9">
      <w:pPr>
        <w:shd w:val="clear" w:color="auto" w:fill="FFFFFF"/>
        <w:spacing w:after="0" w:line="240" w:lineRule="auto"/>
        <w:outlineLvl w:val="3"/>
        <w:rPr>
          <w:rFonts w:ascii="Arial" w:eastAsia="Times New Roman" w:hAnsi="Arial" w:cs="Arial"/>
          <w:b/>
          <w:bCs/>
          <w:color w:val="002959"/>
          <w:sz w:val="21"/>
          <w:szCs w:val="21"/>
          <w:lang w:eastAsia="en-GB"/>
        </w:rPr>
      </w:pPr>
      <w:r>
        <w:rPr>
          <w:rFonts w:ascii="Arial" w:eastAsia="Times New Roman" w:hAnsi="Arial" w:cs="Arial"/>
          <w:b/>
          <w:bCs/>
          <w:color w:val="002959"/>
          <w:sz w:val="21"/>
          <w:szCs w:val="21"/>
          <w:lang w:eastAsia="en-GB"/>
        </w:rPr>
        <w:t>E= E</w:t>
      </w:r>
      <w:r w:rsidRPr="00E122E9">
        <w:rPr>
          <w:rFonts w:ascii="Arial" w:eastAsia="Times New Roman" w:hAnsi="Arial" w:cs="Arial"/>
          <w:b/>
          <w:bCs/>
          <w:color w:val="002959"/>
          <w:sz w:val="21"/>
          <w:szCs w:val="21"/>
          <w:lang w:eastAsia="en-GB"/>
        </w:rPr>
        <w:t xml:space="preserve">xpected </w:t>
      </w:r>
      <w:r w:rsidR="009778C2">
        <w:rPr>
          <w:rFonts w:ascii="Arial" w:eastAsia="Times New Roman" w:hAnsi="Arial" w:cs="Arial"/>
          <w:b/>
          <w:bCs/>
          <w:color w:val="002959"/>
          <w:sz w:val="21"/>
          <w:szCs w:val="21"/>
          <w:lang w:eastAsia="en-GB"/>
        </w:rPr>
        <w:t xml:space="preserve">minimum </w:t>
      </w:r>
      <w:r w:rsidRPr="00E122E9">
        <w:rPr>
          <w:rFonts w:ascii="Arial" w:eastAsia="Times New Roman" w:hAnsi="Arial" w:cs="Arial"/>
          <w:b/>
          <w:bCs/>
          <w:color w:val="002959"/>
          <w:sz w:val="21"/>
          <w:szCs w:val="21"/>
          <w:lang w:eastAsia="en-GB"/>
        </w:rPr>
        <w:t>number of assessment over 12m</w:t>
      </w:r>
    </w:p>
    <w:p w:rsidR="00E122E9" w:rsidRPr="00E122E9" w:rsidRDefault="00E122E9" w:rsidP="00E122E9">
      <w:pPr>
        <w:shd w:val="clear" w:color="auto" w:fill="FFFFFF"/>
        <w:spacing w:after="0" w:line="240" w:lineRule="auto"/>
        <w:outlineLvl w:val="3"/>
        <w:rPr>
          <w:rFonts w:ascii="Arial" w:eastAsia="Times New Roman" w:hAnsi="Arial" w:cs="Arial"/>
          <w:b/>
          <w:bCs/>
          <w:color w:val="002959"/>
          <w:sz w:val="21"/>
          <w:szCs w:val="21"/>
          <w:lang w:eastAsia="en-GB"/>
        </w:rPr>
      </w:pPr>
      <w:r w:rsidRPr="00E122E9">
        <w:rPr>
          <w:rFonts w:ascii="Arial" w:eastAsia="Times New Roman" w:hAnsi="Arial" w:cs="Arial"/>
          <w:b/>
          <w:bCs/>
          <w:color w:val="002959"/>
          <w:sz w:val="21"/>
          <w:szCs w:val="21"/>
          <w:lang w:eastAsia="en-GB"/>
        </w:rPr>
        <w:t>P= Percentage working whole time equivalent</w:t>
      </w:r>
    </w:p>
    <w:p w:rsidR="00E122E9" w:rsidRPr="00E122E9" w:rsidRDefault="00E122E9" w:rsidP="00E122E9">
      <w:pPr>
        <w:shd w:val="clear" w:color="auto" w:fill="FFFFFF"/>
        <w:spacing w:after="0" w:line="240" w:lineRule="auto"/>
        <w:outlineLvl w:val="3"/>
        <w:rPr>
          <w:rFonts w:ascii="Arial" w:eastAsia="Times New Roman" w:hAnsi="Arial" w:cs="Arial"/>
          <w:b/>
          <w:bCs/>
          <w:color w:val="002959"/>
          <w:sz w:val="21"/>
          <w:szCs w:val="21"/>
          <w:lang w:eastAsia="en-GB"/>
        </w:rPr>
      </w:pPr>
      <w:r w:rsidRPr="00E122E9">
        <w:rPr>
          <w:rFonts w:ascii="Arial" w:eastAsia="Times New Roman" w:hAnsi="Arial" w:cs="Arial"/>
          <w:b/>
          <w:bCs/>
          <w:color w:val="002959"/>
          <w:sz w:val="21"/>
          <w:szCs w:val="21"/>
          <w:lang w:eastAsia="en-GB"/>
        </w:rPr>
        <w:t>M= Months in current training year affected by frozen period Feb-Aug 2020</w:t>
      </w:r>
    </w:p>
    <w:p w:rsidR="00E122E9" w:rsidRDefault="00E122E9" w:rsidP="00E122E9">
      <w:pPr>
        <w:shd w:val="clear" w:color="auto" w:fill="FFFFFF"/>
        <w:spacing w:after="0" w:line="240" w:lineRule="auto"/>
        <w:outlineLvl w:val="3"/>
        <w:rPr>
          <w:rFonts w:ascii="Arial" w:eastAsia="Times New Roman" w:hAnsi="Arial" w:cs="Arial"/>
          <w:b/>
          <w:bCs/>
          <w:color w:val="002959"/>
          <w:sz w:val="21"/>
          <w:szCs w:val="21"/>
          <w:lang w:eastAsia="en-GB"/>
        </w:rPr>
      </w:pPr>
      <w:r w:rsidRPr="00E122E9">
        <w:rPr>
          <w:rFonts w:ascii="Arial" w:eastAsia="Times New Roman" w:hAnsi="Arial" w:cs="Arial"/>
          <w:b/>
          <w:bCs/>
          <w:color w:val="002959"/>
          <w:sz w:val="21"/>
          <w:szCs w:val="21"/>
          <w:lang w:eastAsia="en-GB"/>
        </w:rPr>
        <w:t> </w:t>
      </w:r>
    </w:p>
    <w:p w:rsidR="00E122E9" w:rsidRDefault="00D45CE1" w:rsidP="00E122E9">
      <w:pPr>
        <w:shd w:val="clear" w:color="auto" w:fill="FFFFFF"/>
        <w:spacing w:after="0" w:line="240" w:lineRule="auto"/>
        <w:outlineLvl w:val="3"/>
        <w:rPr>
          <w:rFonts w:ascii="Arial" w:eastAsia="Times New Roman" w:hAnsi="Arial" w:cs="Arial"/>
          <w:b/>
          <w:bCs/>
          <w:color w:val="002959"/>
          <w:sz w:val="21"/>
          <w:szCs w:val="21"/>
          <w:lang w:eastAsia="en-GB"/>
        </w:rPr>
      </w:pPr>
      <w:r>
        <w:rPr>
          <w:rFonts w:eastAsia="Times New Roman" w:cstheme="minorHAnsi"/>
          <w:bCs/>
          <w:color w:val="002959"/>
          <w:sz w:val="24"/>
          <w:szCs w:val="21"/>
          <w:lang w:eastAsia="en-GB"/>
        </w:rPr>
        <w:t xml:space="preserve"> </w:t>
      </w:r>
    </w:p>
    <w:p w:rsidR="00A76B5E" w:rsidRDefault="009778C2" w:rsidP="00A76B5E">
      <w:pPr>
        <w:spacing w:after="0" w:line="240" w:lineRule="auto"/>
        <w:rPr>
          <w:rFonts w:eastAsia="Times New Roman" w:cstheme="minorHAnsi"/>
          <w:b/>
          <w:bCs/>
          <w:color w:val="002959"/>
          <w:sz w:val="24"/>
          <w:szCs w:val="21"/>
          <w:lang w:eastAsia="en-GB"/>
        </w:rPr>
      </w:pPr>
      <w:r>
        <w:rPr>
          <w:rFonts w:eastAsia="Times New Roman" w:cstheme="minorHAnsi"/>
          <w:b/>
          <w:bCs/>
          <w:color w:val="002959"/>
          <w:sz w:val="24"/>
          <w:szCs w:val="21"/>
          <w:lang w:eastAsia="en-GB"/>
        </w:rPr>
        <w:br w:type="page"/>
      </w:r>
      <w:r w:rsidR="00E122E9" w:rsidRPr="00A76B5E">
        <w:rPr>
          <w:rFonts w:eastAsia="Times New Roman" w:cstheme="minorHAnsi"/>
          <w:b/>
          <w:bCs/>
          <w:color w:val="002959"/>
          <w:sz w:val="24"/>
          <w:szCs w:val="21"/>
          <w:lang w:eastAsia="en-GB"/>
        </w:rPr>
        <w:lastRenderedPageBreak/>
        <w:t xml:space="preserve">Note </w:t>
      </w:r>
      <w:r w:rsidR="00A76B5E" w:rsidRPr="00A76B5E">
        <w:rPr>
          <w:rFonts w:eastAsia="Times New Roman" w:cstheme="minorHAnsi"/>
          <w:b/>
          <w:bCs/>
          <w:color w:val="002959"/>
          <w:sz w:val="24"/>
          <w:szCs w:val="21"/>
          <w:lang w:eastAsia="en-GB"/>
        </w:rPr>
        <w:t>[2]</w:t>
      </w:r>
      <w:r w:rsidR="00E122E9" w:rsidRPr="00A76B5E">
        <w:rPr>
          <w:rFonts w:eastAsia="Times New Roman" w:cstheme="minorHAnsi"/>
          <w:b/>
          <w:bCs/>
          <w:color w:val="002959"/>
          <w:sz w:val="24"/>
          <w:szCs w:val="21"/>
          <w:lang w:eastAsia="en-GB"/>
        </w:rPr>
        <w:t xml:space="preserve">: MSF </w:t>
      </w:r>
    </w:p>
    <w:p w:rsidR="00E122E9" w:rsidRDefault="00E122E9" w:rsidP="00A76B5E">
      <w:pPr>
        <w:spacing w:after="0" w:line="240" w:lineRule="auto"/>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Old regime stipulates 2 MSFs in ST1 with 5 replies from clinicians (plus 5 non-clinicians </w:t>
      </w:r>
      <w:r w:rsidR="00A76B5E">
        <w:rPr>
          <w:rFonts w:eastAsia="Times New Roman" w:cstheme="minorHAnsi"/>
          <w:bCs/>
          <w:color w:val="002959"/>
          <w:sz w:val="24"/>
          <w:szCs w:val="21"/>
          <w:lang w:eastAsia="en-GB"/>
        </w:rPr>
        <w:t xml:space="preserve">only </w:t>
      </w:r>
      <w:r>
        <w:rPr>
          <w:rFonts w:eastAsia="Times New Roman" w:cstheme="minorHAnsi"/>
          <w:bCs/>
          <w:color w:val="002959"/>
          <w:sz w:val="24"/>
          <w:szCs w:val="21"/>
          <w:lang w:eastAsia="en-GB"/>
        </w:rPr>
        <w:t>if in GP). No MSFs are required in ST2. In ST3, two MSFs are required with 5 clinicians and 5 non-clinicians, but the covid freeze meant that it was not possible to complete an MSF between Feb-Aug 2020.</w:t>
      </w:r>
      <w:r w:rsidR="00A76B5E">
        <w:rPr>
          <w:rFonts w:eastAsia="Times New Roman" w:cstheme="minorHAnsi"/>
          <w:bCs/>
          <w:color w:val="002959"/>
          <w:sz w:val="24"/>
          <w:szCs w:val="21"/>
          <w:lang w:eastAsia="en-GB"/>
        </w:rPr>
        <w:t xml:space="preserve"> </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New regime requires 1 MSF each year with 10 responses plus a leadership MSF in ST3. The Leadership MSF will follow on from the required Leadership Activity in ST3.</w:t>
      </w:r>
    </w:p>
    <w:p w:rsidR="00A76B5E" w:rsidRDefault="00A76B5E"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ST3 trainees on an extension or in regular training whose CCT is before 1/1/2021, will be expected to have performed 1 MSF in ST3 with 10 responses (ideally 5 clinicians and 5 non-clinicians but not mandated for this group only). None of this group should be on the NEW WPBA regime and so there won’t be a requirement for a Leadership MSF. </w:t>
      </w:r>
    </w:p>
    <w:p w:rsidR="00A76B5E" w:rsidRDefault="00A76B5E" w:rsidP="00E122E9">
      <w:pPr>
        <w:shd w:val="clear" w:color="auto" w:fill="FFFFFF"/>
        <w:spacing w:after="0" w:line="240" w:lineRule="auto"/>
        <w:outlineLvl w:val="3"/>
        <w:rPr>
          <w:rFonts w:eastAsia="Times New Roman" w:cstheme="minorHAnsi"/>
          <w:bCs/>
          <w:color w:val="002959"/>
          <w:sz w:val="24"/>
          <w:szCs w:val="21"/>
          <w:lang w:eastAsia="en-GB"/>
        </w:rPr>
      </w:pPr>
    </w:p>
    <w:p w:rsidR="00E122E9" w:rsidRPr="00A76B5E" w:rsidRDefault="00A76B5E" w:rsidP="00E122E9">
      <w:pPr>
        <w:shd w:val="clear" w:color="auto" w:fill="FFFFFF"/>
        <w:spacing w:after="0" w:line="240" w:lineRule="auto"/>
        <w:outlineLvl w:val="3"/>
        <w:rPr>
          <w:rFonts w:eastAsia="Times New Roman" w:cstheme="minorHAnsi"/>
          <w:b/>
          <w:bCs/>
          <w:color w:val="002959"/>
          <w:sz w:val="24"/>
          <w:szCs w:val="21"/>
          <w:lang w:eastAsia="en-GB"/>
        </w:rPr>
      </w:pPr>
      <w:r w:rsidRPr="00A76B5E">
        <w:rPr>
          <w:rFonts w:eastAsia="Times New Roman" w:cstheme="minorHAnsi"/>
          <w:b/>
          <w:bCs/>
          <w:color w:val="002959"/>
          <w:sz w:val="24"/>
          <w:szCs w:val="21"/>
          <w:lang w:eastAsia="en-GB"/>
        </w:rPr>
        <w:t>Note [3]</w:t>
      </w:r>
      <w:r w:rsidR="00E122E9" w:rsidRPr="00A76B5E">
        <w:rPr>
          <w:rFonts w:eastAsia="Times New Roman" w:cstheme="minorHAnsi"/>
          <w:b/>
          <w:bCs/>
          <w:color w:val="002959"/>
          <w:sz w:val="24"/>
          <w:szCs w:val="21"/>
          <w:lang w:eastAsia="en-GB"/>
        </w:rPr>
        <w:t>: CSR</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A CSR is required for all attachments in ST1 and ST2. An abbreviated CSR was acceptable for the Covid-freeze Feb-Aug 2020. CSRs are not required in ST3 but they can </w:t>
      </w:r>
      <w:r w:rsidR="00A76B5E">
        <w:rPr>
          <w:rFonts w:eastAsia="Times New Roman" w:cstheme="minorHAnsi"/>
          <w:bCs/>
          <w:color w:val="002959"/>
          <w:sz w:val="24"/>
          <w:szCs w:val="21"/>
          <w:lang w:eastAsia="en-GB"/>
        </w:rPr>
        <w:t>additional evidence of development from other trainers</w:t>
      </w:r>
      <w:r>
        <w:rPr>
          <w:rFonts w:eastAsia="Times New Roman" w:cstheme="minorHAnsi"/>
          <w:bCs/>
          <w:color w:val="002959"/>
          <w:sz w:val="24"/>
          <w:szCs w:val="21"/>
          <w:lang w:eastAsia="en-GB"/>
        </w:rPr>
        <w:t xml:space="preserve"> if required.</w:t>
      </w:r>
      <w:r w:rsidR="00A76B5E">
        <w:rPr>
          <w:rFonts w:eastAsia="Times New Roman" w:cstheme="minorHAnsi"/>
          <w:bCs/>
          <w:color w:val="002959"/>
          <w:sz w:val="24"/>
          <w:szCs w:val="21"/>
          <w:lang w:eastAsia="en-GB"/>
        </w:rPr>
        <w:t xml:space="preserve"> These can be requested by the trainee, ES or CS. They can be helpful if there are concerns about development or a strain in the relationship between trainee and ES.</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p>
    <w:p w:rsidR="00A76B5E" w:rsidRPr="00A76B5E" w:rsidRDefault="00A76B5E" w:rsidP="00E122E9">
      <w:pPr>
        <w:shd w:val="clear" w:color="auto" w:fill="FFFFFF"/>
        <w:spacing w:after="0" w:line="240" w:lineRule="auto"/>
        <w:outlineLvl w:val="3"/>
        <w:rPr>
          <w:rFonts w:eastAsia="Times New Roman" w:cstheme="minorHAnsi"/>
          <w:b/>
          <w:bCs/>
          <w:color w:val="002959"/>
          <w:sz w:val="24"/>
          <w:szCs w:val="21"/>
          <w:lang w:eastAsia="en-GB"/>
        </w:rPr>
      </w:pPr>
      <w:r w:rsidRPr="00A76B5E">
        <w:rPr>
          <w:rFonts w:eastAsia="Times New Roman" w:cstheme="minorHAnsi"/>
          <w:b/>
          <w:bCs/>
          <w:color w:val="002959"/>
          <w:sz w:val="24"/>
          <w:szCs w:val="21"/>
          <w:lang w:eastAsia="en-GB"/>
        </w:rPr>
        <w:t>Note [4}: PSQ</w:t>
      </w:r>
    </w:p>
    <w:p w:rsidR="00A76B5E" w:rsidRDefault="00A76B5E"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A PSQ is currently a requirement for trainees on the OLD and NEW WPBA regime in ST3. Under the old regime, a PSQ must also be completed in a GP attachment in ST1/2. It is also a requirement if the ARCP panel have requested a PSQ or any additional WPBA as further evidence.</w:t>
      </w:r>
    </w:p>
    <w:p w:rsidR="00A76B5E" w:rsidRDefault="00A76B5E"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Some groups are exempted from needing a PSQ in ST3 (unless requested by ARCP): these are any ST3 on an extension, any trainee whose regular CCT is before 1/1/2021. A CCT in normal training time after 1/1/2021 will mean a PSQ is required. </w:t>
      </w:r>
    </w:p>
    <w:p w:rsidR="00A76B5E" w:rsidRDefault="00A76B5E" w:rsidP="00E122E9">
      <w:pPr>
        <w:shd w:val="clear" w:color="auto" w:fill="FFFFFF"/>
        <w:spacing w:after="0" w:line="240" w:lineRule="auto"/>
        <w:outlineLvl w:val="3"/>
        <w:rPr>
          <w:rFonts w:eastAsia="Times New Roman" w:cstheme="minorHAnsi"/>
          <w:bCs/>
          <w:color w:val="002959"/>
          <w:sz w:val="24"/>
          <w:szCs w:val="21"/>
          <w:lang w:eastAsia="en-GB"/>
        </w:rPr>
      </w:pPr>
    </w:p>
    <w:p w:rsidR="00E122E9" w:rsidRPr="00A76B5E" w:rsidRDefault="00E122E9" w:rsidP="00E122E9">
      <w:pPr>
        <w:shd w:val="clear" w:color="auto" w:fill="FFFFFF"/>
        <w:spacing w:after="0" w:line="240" w:lineRule="auto"/>
        <w:outlineLvl w:val="3"/>
        <w:rPr>
          <w:rFonts w:eastAsia="Times New Roman" w:cstheme="minorHAnsi"/>
          <w:b/>
          <w:bCs/>
          <w:color w:val="002959"/>
          <w:sz w:val="24"/>
          <w:szCs w:val="21"/>
          <w:lang w:eastAsia="en-GB"/>
        </w:rPr>
      </w:pPr>
      <w:r w:rsidRPr="00A76B5E">
        <w:rPr>
          <w:rFonts w:eastAsia="Times New Roman" w:cstheme="minorHAnsi"/>
          <w:b/>
          <w:bCs/>
          <w:color w:val="002959"/>
          <w:sz w:val="24"/>
          <w:szCs w:val="21"/>
          <w:lang w:eastAsia="en-GB"/>
        </w:rPr>
        <w:t xml:space="preserve">Note </w:t>
      </w:r>
      <w:r w:rsidR="00A76B5E" w:rsidRPr="00A76B5E">
        <w:rPr>
          <w:rFonts w:eastAsia="Times New Roman" w:cstheme="minorHAnsi"/>
          <w:b/>
          <w:bCs/>
          <w:color w:val="002959"/>
          <w:sz w:val="24"/>
          <w:szCs w:val="21"/>
          <w:lang w:eastAsia="en-GB"/>
        </w:rPr>
        <w:t>[5]</w:t>
      </w:r>
      <w:r w:rsidRPr="00A76B5E">
        <w:rPr>
          <w:rFonts w:eastAsia="Times New Roman" w:cstheme="minorHAnsi"/>
          <w:b/>
          <w:bCs/>
          <w:color w:val="002959"/>
          <w:sz w:val="24"/>
          <w:szCs w:val="21"/>
          <w:lang w:eastAsia="en-GB"/>
        </w:rPr>
        <w:t>: CEPS</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Whether old or new regime, there must be evidence for the 5 mandatory CEPS as assessed CEPS on the following: </w:t>
      </w:r>
    </w:p>
    <w:p w:rsidR="00E122E9" w:rsidRDefault="00E122E9" w:rsidP="00D45CE1">
      <w:pPr>
        <w:shd w:val="clear" w:color="auto" w:fill="FFFFFF"/>
        <w:spacing w:after="0" w:line="240" w:lineRule="auto"/>
        <w:ind w:left="720"/>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1) Breast Exam (should be on an adult female)</w:t>
      </w:r>
    </w:p>
    <w:p w:rsidR="00E122E9" w:rsidRDefault="00E122E9" w:rsidP="00D45CE1">
      <w:pPr>
        <w:shd w:val="clear" w:color="auto" w:fill="FFFFFF"/>
        <w:spacing w:after="0" w:line="240" w:lineRule="auto"/>
        <w:ind w:left="720"/>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2) Female Genital (NOTE separate evidence for speculum and bimanual examination)</w:t>
      </w:r>
    </w:p>
    <w:p w:rsidR="00E122E9" w:rsidRDefault="00E122E9" w:rsidP="00D45CE1">
      <w:pPr>
        <w:shd w:val="clear" w:color="auto" w:fill="FFFFFF"/>
        <w:spacing w:after="0" w:line="240" w:lineRule="auto"/>
        <w:ind w:left="720"/>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3) Male Genital Exam (adult male)</w:t>
      </w:r>
    </w:p>
    <w:p w:rsidR="00E122E9" w:rsidRDefault="00E122E9" w:rsidP="00D45CE1">
      <w:pPr>
        <w:shd w:val="clear" w:color="auto" w:fill="FFFFFF"/>
        <w:spacing w:after="0" w:line="240" w:lineRule="auto"/>
        <w:ind w:left="720"/>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4) Rectal Examination</w:t>
      </w:r>
    </w:p>
    <w:p w:rsidR="00E122E9" w:rsidRDefault="00E122E9" w:rsidP="00D45CE1">
      <w:pPr>
        <w:shd w:val="clear" w:color="auto" w:fill="FFFFFF"/>
        <w:spacing w:after="0" w:line="240" w:lineRule="auto"/>
        <w:ind w:left="720"/>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5) Prostate Examination</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Due to the lack of Face-to-Face consultations, then additional evidence from reflective log entry CEPS or supportive educational note will be taken into account. </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In addition, there should be additional evidence on the portfolio to show capability at Clinical Examination and Procedural Skills.</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p>
    <w:p w:rsidR="00E122E9" w:rsidRPr="00A76B5E" w:rsidRDefault="00E122E9" w:rsidP="00E122E9">
      <w:pPr>
        <w:shd w:val="clear" w:color="auto" w:fill="FFFFFF"/>
        <w:spacing w:after="0" w:line="240" w:lineRule="auto"/>
        <w:outlineLvl w:val="3"/>
        <w:rPr>
          <w:rFonts w:eastAsia="Times New Roman" w:cstheme="minorHAnsi"/>
          <w:b/>
          <w:bCs/>
          <w:color w:val="002959"/>
          <w:sz w:val="24"/>
          <w:szCs w:val="21"/>
          <w:lang w:eastAsia="en-GB"/>
        </w:rPr>
      </w:pPr>
      <w:r w:rsidRPr="00A76B5E">
        <w:rPr>
          <w:rFonts w:eastAsia="Times New Roman" w:cstheme="minorHAnsi"/>
          <w:b/>
          <w:bCs/>
          <w:color w:val="002959"/>
          <w:sz w:val="24"/>
          <w:szCs w:val="21"/>
          <w:lang w:eastAsia="en-GB"/>
        </w:rPr>
        <w:t xml:space="preserve">Note </w:t>
      </w:r>
      <w:r w:rsidR="00A76B5E" w:rsidRPr="00A76B5E">
        <w:rPr>
          <w:rFonts w:eastAsia="Times New Roman" w:cstheme="minorHAnsi"/>
          <w:b/>
          <w:bCs/>
          <w:color w:val="002959"/>
          <w:sz w:val="24"/>
          <w:szCs w:val="21"/>
          <w:lang w:eastAsia="en-GB"/>
        </w:rPr>
        <w:t>[6]</w:t>
      </w:r>
      <w:r w:rsidRPr="00A76B5E">
        <w:rPr>
          <w:rFonts w:eastAsia="Times New Roman" w:cstheme="minorHAnsi"/>
          <w:b/>
          <w:bCs/>
          <w:color w:val="002959"/>
          <w:sz w:val="24"/>
          <w:szCs w:val="21"/>
          <w:lang w:eastAsia="en-GB"/>
        </w:rPr>
        <w:t>: ESR</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On the old regime, there was a requirement for a full ESR every 6 months whether LTFT or full-time. In addition, an ESR was needed before any ARCP.</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On the new regime, a full ESR is required annually which should be before 12 monthly ARCP. If there are any additional ARCPs, then a further ESR will be required as before. If there are concerns over progress then in additional a full ESR should be completed at the Mid-Year Review. </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If progress is satisfactory then a mid-year Interim Review is appropriate. This review will be released on 14-Fish portfolio in Oct/Nov 2020. It should provide a lighter touch for trainees who are progressing appropriately. If any concerns then a full ESR should be completed.</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p>
    <w:p w:rsidR="001E6262" w:rsidRDefault="001E6262" w:rsidP="00E122E9">
      <w:pPr>
        <w:shd w:val="clear" w:color="auto" w:fill="FFFFFF"/>
        <w:spacing w:after="0" w:line="240" w:lineRule="auto"/>
        <w:outlineLvl w:val="3"/>
        <w:rPr>
          <w:rFonts w:eastAsia="Times New Roman" w:cstheme="minorHAnsi"/>
          <w:b/>
          <w:bCs/>
          <w:color w:val="002959"/>
          <w:sz w:val="24"/>
          <w:szCs w:val="21"/>
          <w:lang w:eastAsia="en-GB"/>
        </w:rPr>
      </w:pPr>
    </w:p>
    <w:p w:rsidR="001E6262" w:rsidRDefault="001E6262" w:rsidP="00E122E9">
      <w:pPr>
        <w:shd w:val="clear" w:color="auto" w:fill="FFFFFF"/>
        <w:spacing w:after="0" w:line="240" w:lineRule="auto"/>
        <w:outlineLvl w:val="3"/>
        <w:rPr>
          <w:rFonts w:eastAsia="Times New Roman" w:cstheme="minorHAnsi"/>
          <w:b/>
          <w:bCs/>
          <w:color w:val="002959"/>
          <w:sz w:val="24"/>
          <w:szCs w:val="21"/>
          <w:lang w:eastAsia="en-GB"/>
        </w:rPr>
      </w:pPr>
    </w:p>
    <w:p w:rsidR="00E122E9" w:rsidRPr="00A76B5E" w:rsidRDefault="00E122E9" w:rsidP="00E122E9">
      <w:pPr>
        <w:shd w:val="clear" w:color="auto" w:fill="FFFFFF"/>
        <w:spacing w:after="0" w:line="240" w:lineRule="auto"/>
        <w:outlineLvl w:val="3"/>
        <w:rPr>
          <w:rFonts w:eastAsia="Times New Roman" w:cstheme="minorHAnsi"/>
          <w:b/>
          <w:bCs/>
          <w:color w:val="002959"/>
          <w:sz w:val="24"/>
          <w:szCs w:val="21"/>
          <w:lang w:eastAsia="en-GB"/>
        </w:rPr>
      </w:pPr>
      <w:r w:rsidRPr="00A76B5E">
        <w:rPr>
          <w:rFonts w:eastAsia="Times New Roman" w:cstheme="minorHAnsi"/>
          <w:b/>
          <w:bCs/>
          <w:color w:val="002959"/>
          <w:sz w:val="24"/>
          <w:szCs w:val="21"/>
          <w:lang w:eastAsia="en-GB"/>
        </w:rPr>
        <w:t xml:space="preserve">Note </w:t>
      </w:r>
      <w:r w:rsidR="00A76B5E" w:rsidRPr="00A76B5E">
        <w:rPr>
          <w:rFonts w:eastAsia="Times New Roman" w:cstheme="minorHAnsi"/>
          <w:b/>
          <w:bCs/>
          <w:color w:val="002959"/>
          <w:sz w:val="24"/>
          <w:szCs w:val="21"/>
          <w:lang w:eastAsia="en-GB"/>
        </w:rPr>
        <w:t>[7]</w:t>
      </w:r>
      <w:r w:rsidRPr="00A76B5E">
        <w:rPr>
          <w:rFonts w:eastAsia="Times New Roman" w:cstheme="minorHAnsi"/>
          <w:b/>
          <w:bCs/>
          <w:color w:val="002959"/>
          <w:sz w:val="24"/>
          <w:szCs w:val="21"/>
          <w:lang w:eastAsia="en-GB"/>
        </w:rPr>
        <w:t>: QIP</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On the old regime, an audit (or quality improvement activity) must be added at some point (usually ST2/ST3) which is relevant to primary care.</w:t>
      </w:r>
    </w:p>
    <w:p w:rsidR="00A76B5E"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On the new regime, </w:t>
      </w:r>
      <w:r w:rsidR="00A76B5E">
        <w:rPr>
          <w:rFonts w:eastAsia="Times New Roman" w:cstheme="minorHAnsi"/>
          <w:bCs/>
          <w:color w:val="002959"/>
          <w:sz w:val="24"/>
          <w:szCs w:val="21"/>
          <w:lang w:eastAsia="en-GB"/>
        </w:rPr>
        <w:t>evidence of</w:t>
      </w:r>
      <w:r>
        <w:rPr>
          <w:rFonts w:eastAsia="Times New Roman" w:cstheme="minorHAnsi"/>
          <w:bCs/>
          <w:color w:val="002959"/>
          <w:sz w:val="24"/>
          <w:szCs w:val="21"/>
          <w:lang w:eastAsia="en-GB"/>
        </w:rPr>
        <w:t xml:space="preserve"> Quality Improvement </w:t>
      </w:r>
      <w:r w:rsidR="00A76B5E">
        <w:rPr>
          <w:rFonts w:eastAsia="Times New Roman" w:cstheme="minorHAnsi"/>
          <w:bCs/>
          <w:color w:val="002959"/>
          <w:sz w:val="24"/>
          <w:szCs w:val="21"/>
          <w:lang w:eastAsia="en-GB"/>
        </w:rPr>
        <w:t>Activity should be added for every year but there should be a Quality Improvement Project completed during the GP attachment in ST1 or ST2.</w:t>
      </w:r>
      <w:r>
        <w:rPr>
          <w:rFonts w:eastAsia="Times New Roman" w:cstheme="minorHAnsi"/>
          <w:bCs/>
          <w:color w:val="002959"/>
          <w:sz w:val="24"/>
          <w:szCs w:val="21"/>
          <w:lang w:eastAsia="en-GB"/>
        </w:rPr>
        <w:t xml:space="preserve"> </w:t>
      </w:r>
    </w:p>
    <w:p w:rsidR="00A76B5E" w:rsidRDefault="00A76B5E" w:rsidP="00E122E9">
      <w:pPr>
        <w:shd w:val="clear" w:color="auto" w:fill="FFFFFF"/>
        <w:spacing w:after="0" w:line="240" w:lineRule="auto"/>
        <w:outlineLvl w:val="3"/>
        <w:rPr>
          <w:rFonts w:eastAsia="Times New Roman" w:cstheme="minorHAnsi"/>
          <w:bCs/>
          <w:color w:val="002959"/>
          <w:sz w:val="24"/>
          <w:szCs w:val="21"/>
          <w:lang w:eastAsia="en-GB"/>
        </w:rPr>
      </w:pP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For an ST3 trainee who has transferred to the new regime but has </w:t>
      </w:r>
      <w:r w:rsidRPr="00855DC3">
        <w:rPr>
          <w:rFonts w:eastAsia="Times New Roman" w:cstheme="minorHAnsi"/>
          <w:bCs/>
          <w:color w:val="002959"/>
          <w:sz w:val="24"/>
          <w:szCs w:val="21"/>
          <w:u w:val="single"/>
          <w:lang w:eastAsia="en-GB"/>
        </w:rPr>
        <w:t>not</w:t>
      </w:r>
      <w:r>
        <w:rPr>
          <w:rFonts w:eastAsia="Times New Roman" w:cstheme="minorHAnsi"/>
          <w:bCs/>
          <w:color w:val="002959"/>
          <w:sz w:val="24"/>
          <w:szCs w:val="21"/>
          <w:lang w:eastAsia="en-GB"/>
        </w:rPr>
        <w:t xml:space="preserve"> undertaken any QIP/Audit in previous years, it is strongly advised that a QIP is carried out before CCT. </w:t>
      </w:r>
      <w:r w:rsidR="00A76B5E">
        <w:rPr>
          <w:rFonts w:eastAsia="Times New Roman" w:cstheme="minorHAnsi"/>
          <w:bCs/>
          <w:color w:val="002959"/>
          <w:sz w:val="24"/>
          <w:szCs w:val="21"/>
          <w:lang w:eastAsia="en-GB"/>
        </w:rPr>
        <w:t>This can be a new audit</w:t>
      </w:r>
      <w:r w:rsidR="00855DC3">
        <w:rPr>
          <w:rFonts w:eastAsia="Times New Roman" w:cstheme="minorHAnsi"/>
          <w:bCs/>
          <w:color w:val="002959"/>
          <w:sz w:val="24"/>
          <w:szCs w:val="21"/>
          <w:lang w:eastAsia="en-GB"/>
        </w:rPr>
        <w:t xml:space="preserve"> or other QIP activity. A</w:t>
      </w:r>
      <w:r w:rsidR="00A76B5E">
        <w:rPr>
          <w:rFonts w:eastAsia="Times New Roman" w:cstheme="minorHAnsi"/>
          <w:bCs/>
          <w:color w:val="002959"/>
          <w:sz w:val="24"/>
          <w:szCs w:val="21"/>
          <w:lang w:eastAsia="en-GB"/>
        </w:rPr>
        <w:t>ny a</w:t>
      </w:r>
      <w:r>
        <w:rPr>
          <w:rFonts w:eastAsia="Times New Roman" w:cstheme="minorHAnsi"/>
          <w:bCs/>
          <w:color w:val="002959"/>
          <w:sz w:val="24"/>
          <w:szCs w:val="21"/>
          <w:lang w:eastAsia="en-GB"/>
        </w:rPr>
        <w:t>udit under the old regime undertaken in ST2 would count as a suitable QIP if it was relevant to Primary Care</w:t>
      </w:r>
      <w:r w:rsidR="00855DC3">
        <w:rPr>
          <w:rFonts w:eastAsia="Times New Roman" w:cstheme="minorHAnsi"/>
          <w:bCs/>
          <w:color w:val="002959"/>
          <w:sz w:val="24"/>
          <w:szCs w:val="21"/>
          <w:lang w:eastAsia="en-GB"/>
        </w:rPr>
        <w:t xml:space="preserve"> even if carried out in another attachment</w:t>
      </w:r>
      <w:r>
        <w:rPr>
          <w:rFonts w:eastAsia="Times New Roman" w:cstheme="minorHAnsi"/>
          <w:bCs/>
          <w:color w:val="002959"/>
          <w:sz w:val="24"/>
          <w:szCs w:val="21"/>
          <w:lang w:eastAsia="en-GB"/>
        </w:rPr>
        <w:t>.</w:t>
      </w:r>
      <w:r w:rsidR="00A76B5E">
        <w:rPr>
          <w:rFonts w:eastAsia="Times New Roman" w:cstheme="minorHAnsi"/>
          <w:bCs/>
          <w:color w:val="002959"/>
          <w:sz w:val="24"/>
          <w:szCs w:val="21"/>
          <w:lang w:eastAsia="en-GB"/>
        </w:rPr>
        <w:t xml:space="preserve"> </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p>
    <w:p w:rsidR="00E122E9" w:rsidRPr="00A76B5E" w:rsidRDefault="00E122E9" w:rsidP="00E122E9">
      <w:pPr>
        <w:shd w:val="clear" w:color="auto" w:fill="FFFFFF"/>
        <w:spacing w:after="0" w:line="240" w:lineRule="auto"/>
        <w:outlineLvl w:val="3"/>
        <w:rPr>
          <w:rFonts w:eastAsia="Times New Roman" w:cstheme="minorHAnsi"/>
          <w:b/>
          <w:bCs/>
          <w:color w:val="002959"/>
          <w:sz w:val="24"/>
          <w:szCs w:val="21"/>
          <w:lang w:eastAsia="en-GB"/>
        </w:rPr>
      </w:pPr>
      <w:r w:rsidRPr="00A76B5E">
        <w:rPr>
          <w:rFonts w:eastAsia="Times New Roman" w:cstheme="minorHAnsi"/>
          <w:b/>
          <w:bCs/>
          <w:color w:val="002959"/>
          <w:sz w:val="24"/>
          <w:szCs w:val="21"/>
          <w:lang w:eastAsia="en-GB"/>
        </w:rPr>
        <w:t xml:space="preserve">Note </w:t>
      </w:r>
      <w:r w:rsidR="00A76B5E" w:rsidRPr="00A76B5E">
        <w:rPr>
          <w:rFonts w:eastAsia="Times New Roman" w:cstheme="minorHAnsi"/>
          <w:b/>
          <w:bCs/>
          <w:color w:val="002959"/>
          <w:sz w:val="24"/>
          <w:szCs w:val="21"/>
          <w:lang w:eastAsia="en-GB"/>
        </w:rPr>
        <w:t>[8]</w:t>
      </w:r>
      <w:r w:rsidRPr="00A76B5E">
        <w:rPr>
          <w:rFonts w:eastAsia="Times New Roman" w:cstheme="minorHAnsi"/>
          <w:b/>
          <w:bCs/>
          <w:color w:val="002959"/>
          <w:sz w:val="24"/>
          <w:szCs w:val="21"/>
          <w:lang w:eastAsia="en-GB"/>
        </w:rPr>
        <w:t>: Significant Event and Learning Event</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There was confusion regarding the definition of a Significant Event which on the old regime is equivalent to any event where there was a learning opportunity, this included serious untoward incidents as well as more minor events.</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In the new regime a reflection on a Significant Event is required to be completed for any event that potentially</w:t>
      </w:r>
      <w:r w:rsidRPr="00E122E9">
        <w:rPr>
          <w:rFonts w:eastAsia="Times New Roman" w:cstheme="minorHAnsi"/>
          <w:bCs/>
          <w:color w:val="002959"/>
          <w:sz w:val="24"/>
          <w:szCs w:val="21"/>
          <w:lang w:eastAsia="en-GB"/>
        </w:rPr>
        <w:t xml:space="preserve"> reaches GMC threshold of potential or actual serious harm to patients</w:t>
      </w:r>
      <w:r>
        <w:rPr>
          <w:rFonts w:eastAsia="Times New Roman" w:cstheme="minorHAnsi"/>
          <w:bCs/>
          <w:color w:val="002959"/>
          <w:sz w:val="24"/>
          <w:szCs w:val="21"/>
          <w:lang w:eastAsia="en-GB"/>
        </w:rPr>
        <w:t>. Depending on your involvement and potential ramifications of a significant event, it may be appropriate to take the advice from a medical indemnity organisation. It may also be wise to reflect on the event rather than write a clinical account of the event.</w:t>
      </w:r>
      <w:r w:rsidR="00A76B5E">
        <w:rPr>
          <w:rFonts w:eastAsia="Times New Roman" w:cstheme="minorHAnsi"/>
          <w:bCs/>
          <w:color w:val="002959"/>
          <w:sz w:val="24"/>
          <w:szCs w:val="21"/>
          <w:lang w:eastAsia="en-GB"/>
        </w:rPr>
        <w:t xml:space="preserve"> Reflections on Serious Events are a requirement for the revalidation process.</w:t>
      </w:r>
    </w:p>
    <w:p w:rsidR="00A76B5E" w:rsidRDefault="00A76B5E" w:rsidP="00E122E9">
      <w:pPr>
        <w:shd w:val="clear" w:color="auto" w:fill="FFFFFF"/>
        <w:spacing w:after="0" w:line="240" w:lineRule="auto"/>
        <w:outlineLvl w:val="3"/>
        <w:rPr>
          <w:rFonts w:eastAsia="Times New Roman" w:cstheme="minorHAnsi"/>
          <w:bCs/>
          <w:color w:val="002959"/>
          <w:sz w:val="24"/>
          <w:szCs w:val="21"/>
          <w:lang w:eastAsia="en-GB"/>
        </w:rPr>
      </w:pP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A Learning Event Analysis is a much less serious event where patient care could have been better. Ideally a trainee must be able to show how patient care has been changed by the Learning Event Analysis.</w:t>
      </w:r>
      <w:r w:rsidR="00A76B5E">
        <w:rPr>
          <w:rFonts w:eastAsia="Times New Roman" w:cstheme="minorHAnsi"/>
          <w:bCs/>
          <w:color w:val="002959"/>
          <w:sz w:val="24"/>
          <w:szCs w:val="21"/>
          <w:lang w:eastAsia="en-GB"/>
        </w:rPr>
        <w:t xml:space="preserve"> There should be evidence of learning event analysis in every year of training.</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p>
    <w:p w:rsidR="00E122E9" w:rsidRPr="00A76B5E" w:rsidRDefault="00E122E9" w:rsidP="00E122E9">
      <w:pPr>
        <w:shd w:val="clear" w:color="auto" w:fill="FFFFFF"/>
        <w:spacing w:after="0" w:line="240" w:lineRule="auto"/>
        <w:outlineLvl w:val="3"/>
        <w:rPr>
          <w:rFonts w:eastAsia="Times New Roman" w:cstheme="minorHAnsi"/>
          <w:b/>
          <w:bCs/>
          <w:color w:val="002959"/>
          <w:sz w:val="24"/>
          <w:szCs w:val="21"/>
          <w:lang w:eastAsia="en-GB"/>
        </w:rPr>
      </w:pPr>
      <w:r w:rsidRPr="00A76B5E">
        <w:rPr>
          <w:rFonts w:eastAsia="Times New Roman" w:cstheme="minorHAnsi"/>
          <w:b/>
          <w:bCs/>
          <w:color w:val="002959"/>
          <w:sz w:val="24"/>
          <w:szCs w:val="21"/>
          <w:lang w:eastAsia="en-GB"/>
        </w:rPr>
        <w:t>Other comments:</w:t>
      </w:r>
    </w:p>
    <w:p w:rsidR="00E122E9"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Mini-CEX is a Consultation Observational Tool carried out in secondary care. </w:t>
      </w:r>
    </w:p>
    <w:p w:rsidR="00BF7670" w:rsidRDefault="00BF7670" w:rsidP="00E122E9">
      <w:pPr>
        <w:shd w:val="clear" w:color="auto" w:fill="FFFFFF"/>
        <w:spacing w:after="0" w:line="240" w:lineRule="auto"/>
        <w:outlineLvl w:val="3"/>
        <w:rPr>
          <w:rFonts w:eastAsia="Times New Roman" w:cstheme="minorHAnsi"/>
          <w:bCs/>
          <w:color w:val="002959"/>
          <w:sz w:val="24"/>
          <w:szCs w:val="21"/>
          <w:lang w:eastAsia="en-GB"/>
        </w:rPr>
      </w:pPr>
    </w:p>
    <w:p w:rsidR="00BF7670" w:rsidRDefault="00E122E9"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CBD is a Case Base Discussion </w:t>
      </w:r>
      <w:r w:rsidR="00A76B5E">
        <w:rPr>
          <w:rFonts w:eastAsia="Times New Roman" w:cstheme="minorHAnsi"/>
          <w:bCs/>
          <w:color w:val="002959"/>
          <w:sz w:val="24"/>
          <w:szCs w:val="21"/>
          <w:lang w:eastAsia="en-GB"/>
        </w:rPr>
        <w:t>that</w:t>
      </w:r>
      <w:r w:rsidR="00BF7670">
        <w:rPr>
          <w:rFonts w:eastAsia="Times New Roman" w:cstheme="minorHAnsi"/>
          <w:bCs/>
          <w:color w:val="002959"/>
          <w:sz w:val="24"/>
          <w:szCs w:val="21"/>
          <w:lang w:eastAsia="en-GB"/>
        </w:rPr>
        <w:t xml:space="preserve"> </w:t>
      </w:r>
      <w:r w:rsidR="00A76B5E">
        <w:rPr>
          <w:rFonts w:eastAsia="Times New Roman" w:cstheme="minorHAnsi"/>
          <w:bCs/>
          <w:color w:val="002959"/>
          <w:sz w:val="24"/>
          <w:szCs w:val="21"/>
          <w:lang w:eastAsia="en-GB"/>
        </w:rPr>
        <w:t>is</w:t>
      </w:r>
      <w:r w:rsidR="00BF7670">
        <w:rPr>
          <w:rFonts w:eastAsia="Times New Roman" w:cstheme="minorHAnsi"/>
          <w:bCs/>
          <w:color w:val="002959"/>
          <w:sz w:val="24"/>
          <w:szCs w:val="21"/>
          <w:lang w:eastAsia="en-GB"/>
        </w:rPr>
        <w:t xml:space="preserve"> required in the old regime as well as the new regime. </w:t>
      </w:r>
    </w:p>
    <w:p w:rsidR="00BF7670" w:rsidRDefault="00BF7670"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Under the new regime, i</w:t>
      </w:r>
      <w:r w:rsidR="00E122E9">
        <w:rPr>
          <w:rFonts w:eastAsia="Times New Roman" w:cstheme="minorHAnsi"/>
          <w:bCs/>
          <w:color w:val="002959"/>
          <w:sz w:val="24"/>
          <w:szCs w:val="21"/>
          <w:lang w:eastAsia="en-GB"/>
        </w:rPr>
        <w:t xml:space="preserve">n ST3, there is a requirement for 5 Clinical Assessment Tools </w:t>
      </w:r>
      <w:r w:rsidR="00A76B5E">
        <w:rPr>
          <w:rFonts w:eastAsia="Times New Roman" w:cstheme="minorHAnsi"/>
          <w:bCs/>
          <w:color w:val="002959"/>
          <w:sz w:val="24"/>
          <w:szCs w:val="21"/>
          <w:lang w:eastAsia="en-GB"/>
        </w:rPr>
        <w:t xml:space="preserve">(CATs) </w:t>
      </w:r>
      <w:r w:rsidR="00E122E9">
        <w:rPr>
          <w:rFonts w:eastAsia="Times New Roman" w:cstheme="minorHAnsi"/>
          <w:bCs/>
          <w:color w:val="002959"/>
          <w:sz w:val="24"/>
          <w:szCs w:val="21"/>
          <w:lang w:eastAsia="en-GB"/>
        </w:rPr>
        <w:t xml:space="preserve">which include CBDs, </w:t>
      </w:r>
      <w:r>
        <w:rPr>
          <w:rFonts w:eastAsia="Times New Roman" w:cstheme="minorHAnsi"/>
          <w:bCs/>
          <w:color w:val="002959"/>
          <w:sz w:val="24"/>
          <w:szCs w:val="21"/>
          <w:lang w:eastAsia="en-GB"/>
        </w:rPr>
        <w:t>random case review, leadership activities, prescribing assessment follow-up, referrals review consultation assessments (which are not COTS) and others (debriefs, review of investigations, follow up of QIP).</w:t>
      </w:r>
    </w:p>
    <w:p w:rsidR="00BF7670" w:rsidRDefault="00BF7670" w:rsidP="00E122E9">
      <w:pPr>
        <w:shd w:val="clear" w:color="auto" w:fill="FFFFFF"/>
        <w:spacing w:after="0" w:line="240" w:lineRule="auto"/>
        <w:outlineLvl w:val="3"/>
        <w:rPr>
          <w:rFonts w:eastAsia="Times New Roman" w:cstheme="minorHAnsi"/>
          <w:bCs/>
          <w:color w:val="002959"/>
          <w:sz w:val="24"/>
          <w:szCs w:val="21"/>
          <w:lang w:eastAsia="en-GB"/>
        </w:rPr>
      </w:pPr>
    </w:p>
    <w:p w:rsidR="00BF7670" w:rsidRDefault="00BF7670"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 xml:space="preserve">Placement Planning Meetings are now a requirement for all attachments under the new regime, when previously they were strongly recommended. </w:t>
      </w:r>
    </w:p>
    <w:p w:rsidR="00A76B5E" w:rsidRDefault="00A76B5E" w:rsidP="00E122E9">
      <w:pPr>
        <w:shd w:val="clear" w:color="auto" w:fill="FFFFFF"/>
        <w:spacing w:after="0" w:line="240" w:lineRule="auto"/>
        <w:outlineLvl w:val="3"/>
        <w:rPr>
          <w:rFonts w:eastAsia="Times New Roman" w:cstheme="minorHAnsi"/>
          <w:bCs/>
          <w:color w:val="002959"/>
          <w:sz w:val="24"/>
          <w:szCs w:val="21"/>
          <w:lang w:eastAsia="en-GB"/>
        </w:rPr>
      </w:pPr>
    </w:p>
    <w:p w:rsidR="00A76B5E" w:rsidRDefault="00A76B5E" w:rsidP="00E122E9">
      <w:pPr>
        <w:shd w:val="clear" w:color="auto" w:fill="FFFFFF"/>
        <w:spacing w:after="0" w:line="240" w:lineRule="auto"/>
        <w:outlineLvl w:val="3"/>
        <w:rPr>
          <w:rFonts w:eastAsia="Times New Roman" w:cstheme="minorHAnsi"/>
          <w:bCs/>
          <w:color w:val="002959"/>
          <w:sz w:val="24"/>
          <w:szCs w:val="21"/>
          <w:lang w:eastAsia="en-GB"/>
        </w:rPr>
      </w:pPr>
      <w:r>
        <w:rPr>
          <w:rFonts w:eastAsia="Times New Roman" w:cstheme="minorHAnsi"/>
          <w:bCs/>
          <w:color w:val="002959"/>
          <w:sz w:val="24"/>
          <w:szCs w:val="21"/>
          <w:lang w:eastAsia="en-GB"/>
        </w:rPr>
        <w:t>Trainees who migrate to the NEW WPBA regime will need to complete a Prescribing Review and undertake Leadership Activity in ST3.</w:t>
      </w:r>
      <w:r w:rsidR="00D45CE1">
        <w:rPr>
          <w:rFonts w:eastAsia="Times New Roman" w:cstheme="minorHAnsi"/>
          <w:bCs/>
          <w:color w:val="002959"/>
          <w:sz w:val="24"/>
          <w:szCs w:val="21"/>
          <w:lang w:eastAsia="en-GB"/>
        </w:rPr>
        <w:t xml:space="preserve"> </w:t>
      </w:r>
    </w:p>
    <w:p w:rsidR="00A76B5E" w:rsidRDefault="00A76B5E" w:rsidP="00E122E9">
      <w:pPr>
        <w:shd w:val="clear" w:color="auto" w:fill="FFFFFF"/>
        <w:spacing w:after="0" w:line="240" w:lineRule="auto"/>
        <w:outlineLvl w:val="3"/>
        <w:rPr>
          <w:rFonts w:eastAsia="Times New Roman" w:cstheme="minorHAnsi"/>
          <w:bCs/>
          <w:color w:val="002959"/>
          <w:sz w:val="24"/>
          <w:szCs w:val="21"/>
          <w:lang w:eastAsia="en-GB"/>
        </w:rPr>
      </w:pPr>
    </w:p>
    <w:p w:rsidR="008E4B07" w:rsidRPr="00F04644" w:rsidRDefault="00A76B5E" w:rsidP="008E4B07">
      <w:pPr>
        <w:shd w:val="clear" w:color="auto" w:fill="FFFFFF"/>
        <w:spacing w:after="0" w:line="240" w:lineRule="auto"/>
        <w:outlineLvl w:val="3"/>
        <w:rPr>
          <w:rFonts w:ascii="Arial" w:eastAsia="Times New Roman" w:hAnsi="Arial" w:cs="Arial"/>
          <w:b/>
          <w:bCs/>
          <w:i/>
          <w:color w:val="002959"/>
          <w:sz w:val="21"/>
          <w:szCs w:val="21"/>
          <w:u w:val="single"/>
          <w:lang w:eastAsia="en-GB"/>
        </w:rPr>
      </w:pPr>
      <w:r>
        <w:rPr>
          <w:rFonts w:eastAsia="Times New Roman" w:cstheme="minorHAnsi"/>
          <w:bCs/>
          <w:color w:val="002959"/>
          <w:sz w:val="24"/>
          <w:szCs w:val="21"/>
          <w:lang w:eastAsia="en-GB"/>
        </w:rPr>
        <w:t xml:space="preserve">Note: The transition from OLD to NEW regime is complicated and obviously Covid has impacted on the ability to obtain some WBPA. I hope this clarifies what is expected for the GP trainees affected by the transition and Covid. New trainees will be guided by the 14F Portfolio. </w:t>
      </w:r>
      <w:r w:rsidR="008E4B07" w:rsidRPr="00F04644">
        <w:rPr>
          <w:rFonts w:eastAsia="Times New Roman" w:cstheme="minorHAnsi"/>
          <w:b/>
          <w:bCs/>
          <w:i/>
          <w:color w:val="002959"/>
          <w:sz w:val="24"/>
          <w:szCs w:val="21"/>
          <w:u w:val="single"/>
          <w:lang w:eastAsia="en-GB"/>
        </w:rPr>
        <w:t>Any further amendments or changes documented by the RCGP will obviously over-ride this document.</w:t>
      </w:r>
    </w:p>
    <w:p w:rsidR="00A76B5E" w:rsidRDefault="00A76B5E" w:rsidP="00E122E9">
      <w:pPr>
        <w:shd w:val="clear" w:color="auto" w:fill="FFFFFF"/>
        <w:spacing w:after="0" w:line="240" w:lineRule="auto"/>
        <w:outlineLvl w:val="3"/>
        <w:rPr>
          <w:rFonts w:eastAsia="Times New Roman" w:cstheme="minorHAnsi"/>
          <w:bCs/>
          <w:color w:val="002959"/>
          <w:sz w:val="24"/>
          <w:szCs w:val="21"/>
          <w:lang w:eastAsia="en-GB"/>
        </w:rPr>
      </w:pPr>
    </w:p>
    <w:p w:rsidR="008E4B07" w:rsidRDefault="00A76B5E">
      <w:pPr>
        <w:shd w:val="clear" w:color="auto" w:fill="FFFFFF"/>
        <w:spacing w:after="0" w:line="240" w:lineRule="auto"/>
        <w:outlineLvl w:val="3"/>
        <w:rPr>
          <w:rFonts w:ascii="Arial" w:eastAsia="Times New Roman" w:hAnsi="Arial" w:cs="Arial"/>
          <w:b/>
          <w:bCs/>
          <w:color w:val="002959"/>
          <w:sz w:val="21"/>
          <w:szCs w:val="21"/>
          <w:lang w:eastAsia="en-GB"/>
        </w:rPr>
      </w:pPr>
      <w:r w:rsidRPr="00A76B5E">
        <w:rPr>
          <w:rFonts w:eastAsia="Times New Roman" w:cstheme="minorHAnsi"/>
          <w:b/>
          <w:bCs/>
          <w:i/>
          <w:color w:val="002959"/>
          <w:sz w:val="24"/>
          <w:szCs w:val="21"/>
          <w:lang w:eastAsia="en-GB"/>
        </w:rPr>
        <w:t>For trainees on the OLD regime, it would be appreciated by ARCP if they could upload the first page with their totals added to clarify that they remain on the OLD regime and how Covid has impacted on their training. It will hopefully avoid any confusion at Panel.</w:t>
      </w:r>
      <w:r w:rsidR="008E4B07" w:rsidRPr="008E4B07">
        <w:rPr>
          <w:rFonts w:eastAsia="Times New Roman" w:cstheme="minorHAnsi"/>
          <w:bCs/>
          <w:color w:val="002959"/>
          <w:sz w:val="24"/>
          <w:szCs w:val="21"/>
          <w:lang w:eastAsia="en-GB"/>
        </w:rPr>
        <w:t xml:space="preserve"> </w:t>
      </w:r>
    </w:p>
    <w:sectPr w:rsidR="008E4B07" w:rsidSect="00E122E9">
      <w:headerReference w:type="default"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2" w:rsidRDefault="001E6262" w:rsidP="001E6262">
      <w:pPr>
        <w:spacing w:after="0" w:line="240" w:lineRule="auto"/>
      </w:pPr>
      <w:r>
        <w:separator/>
      </w:r>
    </w:p>
  </w:endnote>
  <w:endnote w:type="continuationSeparator" w:id="0">
    <w:p w:rsidR="001E6262" w:rsidRDefault="001E6262" w:rsidP="001E6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7372953"/>
      <w:docPartObj>
        <w:docPartGallery w:val="Page Numbers (Bottom of Page)"/>
        <w:docPartUnique/>
      </w:docPartObj>
    </w:sdtPr>
    <w:sdtEndPr>
      <w:rPr>
        <w:noProof/>
      </w:rPr>
    </w:sdtEndPr>
    <w:sdtContent>
      <w:p w:rsidR="001E6262" w:rsidRDefault="001E6262">
        <w:pPr>
          <w:pStyle w:val="Footer"/>
          <w:jc w:val="right"/>
        </w:pPr>
        <w:r>
          <w:fldChar w:fldCharType="begin"/>
        </w:r>
        <w:r>
          <w:instrText xml:space="preserve"> PAGE   \* MERGEFORMAT </w:instrText>
        </w:r>
        <w:r>
          <w:fldChar w:fldCharType="separate"/>
        </w:r>
        <w:r w:rsidR="000B2A4C">
          <w:rPr>
            <w:noProof/>
          </w:rPr>
          <w:t>2</w:t>
        </w:r>
        <w:r>
          <w:rPr>
            <w:noProof/>
          </w:rPr>
          <w:fldChar w:fldCharType="end"/>
        </w:r>
      </w:p>
    </w:sdtContent>
  </w:sdt>
  <w:p w:rsidR="001E6262" w:rsidRDefault="001E6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2" w:rsidRDefault="001E6262" w:rsidP="001E6262">
      <w:pPr>
        <w:spacing w:after="0" w:line="240" w:lineRule="auto"/>
      </w:pPr>
      <w:r>
        <w:separator/>
      </w:r>
    </w:p>
  </w:footnote>
  <w:footnote w:type="continuationSeparator" w:id="0">
    <w:p w:rsidR="001E6262" w:rsidRDefault="001E6262" w:rsidP="001E6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262" w:rsidRPr="001E6262" w:rsidRDefault="001E6262" w:rsidP="001E6262">
    <w:pPr>
      <w:shd w:val="clear" w:color="auto" w:fill="FFFFFF"/>
      <w:spacing w:after="0" w:line="240" w:lineRule="auto"/>
      <w:ind w:left="1440" w:firstLine="720"/>
      <w:jc w:val="right"/>
      <w:outlineLvl w:val="3"/>
      <w:rPr>
        <w:rFonts w:eastAsia="Times New Roman" w:cstheme="minorHAnsi"/>
        <w:b/>
        <w:bCs/>
        <w:i/>
        <w:color w:val="002959"/>
        <w:sz w:val="24"/>
        <w:szCs w:val="21"/>
        <w:lang w:eastAsia="en-GB"/>
      </w:rPr>
    </w:pPr>
    <w:r w:rsidRPr="001E6262">
      <w:rPr>
        <w:rFonts w:eastAsia="Times New Roman" w:cstheme="minorHAnsi"/>
        <w:b/>
        <w:bCs/>
        <w:i/>
        <w:color w:val="002959"/>
        <w:sz w:val="24"/>
        <w:szCs w:val="21"/>
        <w:lang w:eastAsia="en-GB"/>
      </w:rPr>
      <w:t xml:space="preserve"> </w:t>
    </w:r>
    <w:r>
      <w:rPr>
        <w:rFonts w:eastAsia="Times New Roman" w:cstheme="minorHAnsi"/>
        <w:b/>
        <w:bCs/>
        <w:i/>
        <w:color w:val="002959"/>
        <w:sz w:val="24"/>
        <w:szCs w:val="21"/>
        <w:lang w:eastAsia="en-GB"/>
      </w:rPr>
      <w:t xml:space="preserve">School of General Practice in West Midlands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22E9"/>
    <w:rsid w:val="00013076"/>
    <w:rsid w:val="00013E5B"/>
    <w:rsid w:val="000B2A4C"/>
    <w:rsid w:val="001B4418"/>
    <w:rsid w:val="001D662A"/>
    <w:rsid w:val="001E6262"/>
    <w:rsid w:val="003533DF"/>
    <w:rsid w:val="00855DC3"/>
    <w:rsid w:val="008E4B07"/>
    <w:rsid w:val="009778C2"/>
    <w:rsid w:val="00A76B5E"/>
    <w:rsid w:val="00B35FB8"/>
    <w:rsid w:val="00BF7670"/>
    <w:rsid w:val="00D45CE1"/>
    <w:rsid w:val="00E122E9"/>
    <w:rsid w:val="00F046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2E9"/>
    <w:rPr>
      <w:rFonts w:ascii="Tahoma" w:hAnsi="Tahoma" w:cs="Tahoma"/>
      <w:sz w:val="16"/>
      <w:szCs w:val="16"/>
    </w:rPr>
  </w:style>
  <w:style w:type="character" w:styleId="PlaceholderText">
    <w:name w:val="Placeholder Text"/>
    <w:basedOn w:val="DefaultParagraphFont"/>
    <w:uiPriority w:val="99"/>
    <w:semiHidden/>
    <w:rsid w:val="00E122E9"/>
    <w:rPr>
      <w:color w:val="808080"/>
    </w:rPr>
  </w:style>
  <w:style w:type="table" w:styleId="LightShading-Accent6">
    <w:name w:val="Light Shading Accent 6"/>
    <w:basedOn w:val="TableNormal"/>
    <w:uiPriority w:val="60"/>
    <w:rsid w:val="00E12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Grid">
    <w:name w:val="Table Grid"/>
    <w:basedOn w:val="TableNormal"/>
    <w:uiPriority w:val="59"/>
    <w:rsid w:val="00E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E12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E122E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1E6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262"/>
  </w:style>
  <w:style w:type="paragraph" w:styleId="Footer">
    <w:name w:val="footer"/>
    <w:basedOn w:val="Normal"/>
    <w:link w:val="FooterChar"/>
    <w:uiPriority w:val="99"/>
    <w:unhideWhenUsed/>
    <w:rsid w:val="001E6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2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22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22E9"/>
    <w:rPr>
      <w:rFonts w:ascii="Tahoma" w:hAnsi="Tahoma" w:cs="Tahoma"/>
      <w:sz w:val="16"/>
      <w:szCs w:val="16"/>
    </w:rPr>
  </w:style>
  <w:style w:type="character" w:styleId="PlaceholderText">
    <w:name w:val="Placeholder Text"/>
    <w:basedOn w:val="DefaultParagraphFont"/>
    <w:uiPriority w:val="99"/>
    <w:semiHidden/>
    <w:rsid w:val="00E122E9"/>
    <w:rPr>
      <w:color w:val="808080"/>
    </w:rPr>
  </w:style>
  <w:style w:type="table" w:styleId="LightShading-Accent6">
    <w:name w:val="Light Shading Accent 6"/>
    <w:basedOn w:val="TableNormal"/>
    <w:uiPriority w:val="60"/>
    <w:rsid w:val="00E122E9"/>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TableGrid">
    <w:name w:val="Table Grid"/>
    <w:basedOn w:val="TableNormal"/>
    <w:uiPriority w:val="59"/>
    <w:rsid w:val="00E122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6">
    <w:name w:val="Light Grid Accent 6"/>
    <w:basedOn w:val="TableNormal"/>
    <w:uiPriority w:val="62"/>
    <w:rsid w:val="00E122E9"/>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Grid1-Accent6">
    <w:name w:val="Medium Grid 1 Accent 6"/>
    <w:basedOn w:val="TableNormal"/>
    <w:uiPriority w:val="67"/>
    <w:rsid w:val="00E122E9"/>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Header">
    <w:name w:val="header"/>
    <w:basedOn w:val="Normal"/>
    <w:link w:val="HeaderChar"/>
    <w:uiPriority w:val="99"/>
    <w:unhideWhenUsed/>
    <w:rsid w:val="001E62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6262"/>
  </w:style>
  <w:style w:type="paragraph" w:styleId="Footer">
    <w:name w:val="footer"/>
    <w:basedOn w:val="Normal"/>
    <w:link w:val="FooterChar"/>
    <w:uiPriority w:val="99"/>
    <w:unhideWhenUsed/>
    <w:rsid w:val="001E62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62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350715">
      <w:bodyDiv w:val="1"/>
      <w:marLeft w:val="0"/>
      <w:marRight w:val="0"/>
      <w:marTop w:val="0"/>
      <w:marBottom w:val="0"/>
      <w:divBdr>
        <w:top w:val="none" w:sz="0" w:space="0" w:color="auto"/>
        <w:left w:val="none" w:sz="0" w:space="0" w:color="auto"/>
        <w:bottom w:val="none" w:sz="0" w:space="0" w:color="auto"/>
        <w:right w:val="none" w:sz="0" w:space="0" w:color="auto"/>
      </w:divBdr>
    </w:div>
    <w:div w:id="1339700472">
      <w:bodyDiv w:val="1"/>
      <w:marLeft w:val="0"/>
      <w:marRight w:val="0"/>
      <w:marTop w:val="0"/>
      <w:marBottom w:val="0"/>
      <w:divBdr>
        <w:top w:val="none" w:sz="0" w:space="0" w:color="auto"/>
        <w:left w:val="none" w:sz="0" w:space="0" w:color="auto"/>
        <w:bottom w:val="none" w:sz="0" w:space="0" w:color="auto"/>
        <w:right w:val="none" w:sz="0" w:space="0" w:color="auto"/>
      </w:divBdr>
    </w:div>
    <w:div w:id="1655639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1616</Words>
  <Characters>9216</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10811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Palmer David (M83044)</dc:creator>
  <cp:lastModifiedBy>Palmer David (M83044)</cp:lastModifiedBy>
  <cp:revision>2</cp:revision>
  <dcterms:created xsi:type="dcterms:W3CDTF">2021-01-03T22:00:00Z</dcterms:created>
  <dcterms:modified xsi:type="dcterms:W3CDTF">2021-01-03T22:00:00Z</dcterms:modified>
</cp:coreProperties>
</file>