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26EA3" w14:textId="0C5D8F69" w:rsidR="005229EE" w:rsidRDefault="00B56CE4" w:rsidP="003628F4">
      <w:pPr>
        <w:jc w:val="center"/>
        <w:rPr>
          <w:b/>
          <w:bCs/>
          <w:sz w:val="28"/>
          <w:szCs w:val="28"/>
        </w:rPr>
      </w:pPr>
      <w:r>
        <w:rPr>
          <w:b/>
          <w:bCs/>
          <w:sz w:val="28"/>
          <w:szCs w:val="28"/>
        </w:rPr>
        <w:t>HEE West Midlands Post Graduate School of O&amp;G</w:t>
      </w:r>
    </w:p>
    <w:p w14:paraId="31772D9E" w14:textId="364D7A1F" w:rsidR="005229EE" w:rsidRDefault="004D0E8B" w:rsidP="00D5206D">
      <w:pPr>
        <w:jc w:val="center"/>
        <w:rPr>
          <w:b/>
          <w:bCs/>
          <w:sz w:val="28"/>
          <w:szCs w:val="28"/>
        </w:rPr>
      </w:pPr>
      <w:r>
        <w:rPr>
          <w:b/>
          <w:bCs/>
          <w:sz w:val="32"/>
          <w:szCs w:val="32"/>
        </w:rPr>
        <w:t>OPTIONAL</w:t>
      </w:r>
      <w:r w:rsidR="005229EE" w:rsidRPr="00EB6D2C">
        <w:rPr>
          <w:b/>
          <w:bCs/>
          <w:sz w:val="32"/>
          <w:szCs w:val="32"/>
        </w:rPr>
        <w:t xml:space="preserve"> </w:t>
      </w:r>
      <w:r w:rsidR="00872104">
        <w:rPr>
          <w:b/>
          <w:bCs/>
          <w:sz w:val="32"/>
          <w:szCs w:val="32"/>
        </w:rPr>
        <w:t xml:space="preserve">(Formerly known as intermediate) </w:t>
      </w:r>
      <w:r w:rsidR="005229EE" w:rsidRPr="00EB6D2C">
        <w:rPr>
          <w:b/>
          <w:bCs/>
          <w:sz w:val="32"/>
          <w:szCs w:val="32"/>
        </w:rPr>
        <w:t>ULTRASOUND MODULES</w:t>
      </w:r>
      <w:r w:rsidR="00870A53">
        <w:rPr>
          <w:b/>
          <w:bCs/>
          <w:sz w:val="32"/>
          <w:szCs w:val="32"/>
        </w:rPr>
        <w:t xml:space="preserve"> </w:t>
      </w:r>
      <w:r w:rsidR="00EA54C6">
        <w:rPr>
          <w:b/>
          <w:bCs/>
          <w:sz w:val="32"/>
          <w:szCs w:val="32"/>
        </w:rPr>
        <w:t>COMPLETION</w:t>
      </w:r>
      <w:r w:rsidR="00870A53">
        <w:rPr>
          <w:b/>
          <w:bCs/>
          <w:sz w:val="32"/>
          <w:szCs w:val="32"/>
        </w:rPr>
        <w:t xml:space="preserve">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1002"/>
        <w:gridCol w:w="2126"/>
        <w:gridCol w:w="2074"/>
        <w:gridCol w:w="1456"/>
        <w:gridCol w:w="1318"/>
      </w:tblGrid>
      <w:tr w:rsidR="005229EE" w:rsidRPr="00A236F8" w14:paraId="3B051461" w14:textId="77777777" w:rsidTr="00D5206D">
        <w:tc>
          <w:tcPr>
            <w:tcW w:w="978" w:type="dxa"/>
            <w:shd w:val="clear" w:color="auto" w:fill="D9D9D9"/>
          </w:tcPr>
          <w:p w14:paraId="441DE4E2" w14:textId="77777777" w:rsidR="005229EE" w:rsidRPr="00A236F8" w:rsidRDefault="005229EE" w:rsidP="00D5206D">
            <w:pPr>
              <w:spacing w:after="0" w:line="240" w:lineRule="auto"/>
              <w:rPr>
                <w:b/>
                <w:bCs/>
                <w:sz w:val="24"/>
                <w:szCs w:val="24"/>
              </w:rPr>
            </w:pPr>
            <w:r w:rsidRPr="00A236F8">
              <w:rPr>
                <w:b/>
                <w:bCs/>
                <w:sz w:val="24"/>
                <w:szCs w:val="24"/>
              </w:rPr>
              <w:t>Name</w:t>
            </w:r>
          </w:p>
        </w:tc>
        <w:tc>
          <w:tcPr>
            <w:tcW w:w="5202" w:type="dxa"/>
            <w:gridSpan w:val="3"/>
            <w:shd w:val="clear" w:color="auto" w:fill="FFFFFF"/>
          </w:tcPr>
          <w:p w14:paraId="49E28DD0" w14:textId="77777777" w:rsidR="005229EE" w:rsidRPr="00A236F8" w:rsidRDefault="005229EE" w:rsidP="003F5673">
            <w:pPr>
              <w:spacing w:after="0" w:line="240" w:lineRule="auto"/>
              <w:rPr>
                <w:b/>
                <w:bCs/>
                <w:sz w:val="24"/>
                <w:szCs w:val="24"/>
              </w:rPr>
            </w:pPr>
          </w:p>
        </w:tc>
        <w:tc>
          <w:tcPr>
            <w:tcW w:w="1456" w:type="dxa"/>
            <w:shd w:val="clear" w:color="auto" w:fill="D9D9D9"/>
          </w:tcPr>
          <w:p w14:paraId="13674AFE" w14:textId="7B6E8BE1" w:rsidR="005229EE" w:rsidRPr="00A236F8" w:rsidRDefault="00B56CE4" w:rsidP="00A236F8">
            <w:pPr>
              <w:spacing w:after="0" w:line="240" w:lineRule="auto"/>
              <w:rPr>
                <w:b/>
                <w:bCs/>
                <w:sz w:val="24"/>
                <w:szCs w:val="24"/>
              </w:rPr>
            </w:pPr>
            <w:r>
              <w:rPr>
                <w:b/>
                <w:bCs/>
                <w:sz w:val="24"/>
                <w:szCs w:val="24"/>
              </w:rPr>
              <w:t>Grade</w:t>
            </w:r>
          </w:p>
        </w:tc>
        <w:tc>
          <w:tcPr>
            <w:tcW w:w="1318" w:type="dxa"/>
            <w:shd w:val="clear" w:color="auto" w:fill="FFFFFF"/>
          </w:tcPr>
          <w:p w14:paraId="7CB4B15C" w14:textId="77777777" w:rsidR="005229EE" w:rsidRPr="00A236F8" w:rsidRDefault="005229EE" w:rsidP="00A236F8">
            <w:pPr>
              <w:spacing w:after="0" w:line="240" w:lineRule="auto"/>
              <w:jc w:val="center"/>
              <w:rPr>
                <w:b/>
                <w:bCs/>
                <w:sz w:val="24"/>
                <w:szCs w:val="24"/>
              </w:rPr>
            </w:pPr>
          </w:p>
        </w:tc>
      </w:tr>
      <w:tr w:rsidR="005229EE" w:rsidRPr="00A236F8" w14:paraId="3C093A75" w14:textId="77777777" w:rsidTr="00C27E38">
        <w:tc>
          <w:tcPr>
            <w:tcW w:w="1980" w:type="dxa"/>
            <w:gridSpan w:val="2"/>
            <w:shd w:val="clear" w:color="auto" w:fill="D9D9D9"/>
          </w:tcPr>
          <w:p w14:paraId="4CEB8DC0" w14:textId="1CE35131" w:rsidR="005229EE" w:rsidRPr="00A236F8" w:rsidRDefault="00C27E38" w:rsidP="00A236F8">
            <w:pPr>
              <w:spacing w:after="0" w:line="240" w:lineRule="auto"/>
              <w:rPr>
                <w:b/>
                <w:bCs/>
                <w:sz w:val="24"/>
                <w:szCs w:val="24"/>
              </w:rPr>
            </w:pPr>
            <w:r>
              <w:rPr>
                <w:b/>
                <w:bCs/>
                <w:sz w:val="24"/>
                <w:szCs w:val="24"/>
              </w:rPr>
              <w:t xml:space="preserve">Current </w:t>
            </w:r>
            <w:r w:rsidR="005229EE" w:rsidRPr="00A236F8">
              <w:rPr>
                <w:b/>
                <w:bCs/>
                <w:sz w:val="24"/>
                <w:szCs w:val="24"/>
              </w:rPr>
              <w:t>Trust</w:t>
            </w:r>
          </w:p>
        </w:tc>
        <w:tc>
          <w:tcPr>
            <w:tcW w:w="6974" w:type="dxa"/>
            <w:gridSpan w:val="4"/>
            <w:shd w:val="clear" w:color="auto" w:fill="FFFFFF"/>
          </w:tcPr>
          <w:p w14:paraId="2828B089" w14:textId="77777777" w:rsidR="005229EE" w:rsidRPr="00A236F8" w:rsidRDefault="005229EE" w:rsidP="00D5206D">
            <w:pPr>
              <w:spacing w:after="0" w:line="240" w:lineRule="auto"/>
              <w:rPr>
                <w:b/>
                <w:bCs/>
                <w:sz w:val="24"/>
                <w:szCs w:val="24"/>
              </w:rPr>
            </w:pPr>
          </w:p>
        </w:tc>
      </w:tr>
      <w:tr w:rsidR="00C27E38" w:rsidRPr="00A236F8" w14:paraId="1FFEDFCE" w14:textId="77777777" w:rsidTr="00C27E38">
        <w:tc>
          <w:tcPr>
            <w:tcW w:w="1980" w:type="dxa"/>
            <w:gridSpan w:val="2"/>
            <w:shd w:val="clear" w:color="auto" w:fill="D9D9D9"/>
          </w:tcPr>
          <w:p w14:paraId="653E2C72" w14:textId="7C1C2547" w:rsidR="00C27E38" w:rsidRDefault="00C27E38" w:rsidP="00A236F8">
            <w:pPr>
              <w:spacing w:after="0" w:line="240" w:lineRule="auto"/>
              <w:rPr>
                <w:b/>
                <w:bCs/>
                <w:sz w:val="24"/>
                <w:szCs w:val="24"/>
              </w:rPr>
            </w:pPr>
            <w:r>
              <w:rPr>
                <w:b/>
                <w:bCs/>
                <w:sz w:val="24"/>
                <w:szCs w:val="24"/>
              </w:rPr>
              <w:t xml:space="preserve">Name of module </w:t>
            </w:r>
          </w:p>
        </w:tc>
        <w:tc>
          <w:tcPr>
            <w:tcW w:w="6974" w:type="dxa"/>
            <w:gridSpan w:val="4"/>
            <w:shd w:val="clear" w:color="auto" w:fill="FFFFFF"/>
          </w:tcPr>
          <w:p w14:paraId="1D3BF3A6" w14:textId="77777777" w:rsidR="00C27E38" w:rsidRPr="00A236F8" w:rsidRDefault="00C27E38" w:rsidP="00D5206D">
            <w:pPr>
              <w:spacing w:after="0" w:line="240" w:lineRule="auto"/>
              <w:rPr>
                <w:b/>
                <w:bCs/>
                <w:sz w:val="24"/>
                <w:szCs w:val="24"/>
              </w:rPr>
            </w:pPr>
          </w:p>
        </w:tc>
      </w:tr>
      <w:tr w:rsidR="000820E2" w:rsidRPr="00A236F8" w14:paraId="4B1F1FC7" w14:textId="77777777" w:rsidTr="00D5206D">
        <w:tc>
          <w:tcPr>
            <w:tcW w:w="4106" w:type="dxa"/>
            <w:gridSpan w:val="3"/>
            <w:shd w:val="clear" w:color="auto" w:fill="D9D9D9"/>
          </w:tcPr>
          <w:p w14:paraId="45DA5B8D" w14:textId="04BE7BA8" w:rsidR="000820E2" w:rsidRPr="00B301E4" w:rsidRDefault="000820E2" w:rsidP="00A236F8">
            <w:pPr>
              <w:spacing w:after="0" w:line="240" w:lineRule="auto"/>
              <w:rPr>
                <w:b/>
                <w:bCs/>
                <w:sz w:val="18"/>
                <w:szCs w:val="24"/>
              </w:rPr>
            </w:pPr>
            <w:r w:rsidRPr="00B301E4">
              <w:rPr>
                <w:b/>
                <w:bCs/>
                <w:sz w:val="18"/>
                <w:szCs w:val="20"/>
              </w:rPr>
              <w:t>Grade</w:t>
            </w:r>
            <w:r w:rsidR="00304750" w:rsidRPr="00B301E4">
              <w:rPr>
                <w:b/>
                <w:bCs/>
                <w:sz w:val="18"/>
                <w:szCs w:val="20"/>
              </w:rPr>
              <w:t xml:space="preserve">, </w:t>
            </w:r>
            <w:r w:rsidR="00C27E38" w:rsidRPr="00B301E4">
              <w:rPr>
                <w:b/>
                <w:bCs/>
                <w:sz w:val="18"/>
                <w:szCs w:val="20"/>
              </w:rPr>
              <w:t xml:space="preserve">trust, </w:t>
            </w:r>
            <w:r w:rsidR="00304750" w:rsidRPr="00B301E4">
              <w:rPr>
                <w:b/>
                <w:bCs/>
                <w:sz w:val="18"/>
                <w:szCs w:val="20"/>
              </w:rPr>
              <w:t>m</w:t>
            </w:r>
            <w:r w:rsidRPr="00B301E4">
              <w:rPr>
                <w:b/>
                <w:bCs/>
                <w:sz w:val="18"/>
                <w:szCs w:val="20"/>
              </w:rPr>
              <w:t xml:space="preserve">onth and year when </w:t>
            </w:r>
            <w:r w:rsidR="00304750" w:rsidRPr="00B301E4">
              <w:rPr>
                <w:b/>
                <w:bCs/>
                <w:sz w:val="18"/>
                <w:szCs w:val="20"/>
              </w:rPr>
              <w:t xml:space="preserve">module </w:t>
            </w:r>
            <w:r w:rsidRPr="00B301E4">
              <w:rPr>
                <w:b/>
                <w:bCs/>
                <w:sz w:val="18"/>
                <w:szCs w:val="20"/>
              </w:rPr>
              <w:t>started</w:t>
            </w:r>
          </w:p>
        </w:tc>
        <w:tc>
          <w:tcPr>
            <w:tcW w:w="4848" w:type="dxa"/>
            <w:gridSpan w:val="3"/>
            <w:shd w:val="clear" w:color="auto" w:fill="FFFFFF" w:themeFill="background1"/>
          </w:tcPr>
          <w:p w14:paraId="720F2C30" w14:textId="77777777" w:rsidR="000820E2" w:rsidRPr="00A236F8" w:rsidRDefault="000820E2" w:rsidP="00D5206D">
            <w:pPr>
              <w:spacing w:after="0" w:line="240" w:lineRule="auto"/>
              <w:rPr>
                <w:b/>
                <w:bCs/>
                <w:sz w:val="24"/>
                <w:szCs w:val="24"/>
              </w:rPr>
            </w:pPr>
          </w:p>
        </w:tc>
      </w:tr>
      <w:tr w:rsidR="00C27E38" w:rsidRPr="00A236F8" w14:paraId="5B81754F" w14:textId="77777777" w:rsidTr="00D5206D">
        <w:tc>
          <w:tcPr>
            <w:tcW w:w="4106" w:type="dxa"/>
            <w:gridSpan w:val="3"/>
            <w:shd w:val="clear" w:color="auto" w:fill="D9D9D9"/>
          </w:tcPr>
          <w:p w14:paraId="37A93510" w14:textId="62DCC647" w:rsidR="00C27E38" w:rsidRPr="00B301E4" w:rsidRDefault="00C27E38" w:rsidP="00A236F8">
            <w:pPr>
              <w:spacing w:after="0" w:line="240" w:lineRule="auto"/>
              <w:rPr>
                <w:b/>
                <w:bCs/>
                <w:sz w:val="18"/>
                <w:szCs w:val="20"/>
              </w:rPr>
            </w:pPr>
            <w:r w:rsidRPr="00B301E4">
              <w:rPr>
                <w:b/>
                <w:bCs/>
                <w:sz w:val="18"/>
                <w:szCs w:val="20"/>
              </w:rPr>
              <w:t>Grade, trust and year where training continued (if applicable and training spanned 3 trusts)</w:t>
            </w:r>
          </w:p>
        </w:tc>
        <w:tc>
          <w:tcPr>
            <w:tcW w:w="4848" w:type="dxa"/>
            <w:gridSpan w:val="3"/>
            <w:shd w:val="clear" w:color="auto" w:fill="FFFFFF" w:themeFill="background1"/>
          </w:tcPr>
          <w:p w14:paraId="71656FDD" w14:textId="77777777" w:rsidR="00C27E38" w:rsidRPr="00A236F8" w:rsidRDefault="00C27E38" w:rsidP="00D5206D">
            <w:pPr>
              <w:spacing w:after="0" w:line="240" w:lineRule="auto"/>
              <w:rPr>
                <w:b/>
                <w:bCs/>
                <w:sz w:val="24"/>
                <w:szCs w:val="24"/>
              </w:rPr>
            </w:pPr>
          </w:p>
        </w:tc>
      </w:tr>
      <w:tr w:rsidR="00BF0DEE" w:rsidRPr="00A236F8" w14:paraId="2363E6F1" w14:textId="77777777" w:rsidTr="00A578B2">
        <w:tc>
          <w:tcPr>
            <w:tcW w:w="978" w:type="dxa"/>
          </w:tcPr>
          <w:p w14:paraId="410AD0C1" w14:textId="77777777" w:rsidR="00BF0DEE" w:rsidRPr="00A236F8" w:rsidRDefault="00BF0DEE" w:rsidP="00A236F8">
            <w:pPr>
              <w:spacing w:after="0" w:line="240" w:lineRule="auto"/>
              <w:jc w:val="center"/>
              <w:rPr>
                <w:b/>
                <w:bCs/>
                <w:sz w:val="24"/>
                <w:szCs w:val="24"/>
              </w:rPr>
            </w:pPr>
            <w:r w:rsidRPr="00A236F8">
              <w:rPr>
                <w:b/>
                <w:bCs/>
                <w:sz w:val="24"/>
                <w:szCs w:val="24"/>
              </w:rPr>
              <w:t>1</w:t>
            </w:r>
          </w:p>
        </w:tc>
        <w:tc>
          <w:tcPr>
            <w:tcW w:w="5202" w:type="dxa"/>
            <w:gridSpan w:val="3"/>
          </w:tcPr>
          <w:p w14:paraId="67DD5801" w14:textId="28E3A9FA" w:rsidR="00BF0DEE" w:rsidRPr="00B301E4" w:rsidRDefault="0040541E" w:rsidP="00A236F8">
            <w:pPr>
              <w:spacing w:after="0" w:line="240" w:lineRule="auto"/>
              <w:rPr>
                <w:bCs/>
                <w:sz w:val="18"/>
                <w:szCs w:val="24"/>
              </w:rPr>
            </w:pPr>
            <w:r w:rsidRPr="00B301E4">
              <w:rPr>
                <w:bCs/>
                <w:sz w:val="18"/>
                <w:szCs w:val="24"/>
              </w:rPr>
              <w:t>Certificate of c</w:t>
            </w:r>
            <w:r w:rsidR="00BF0DEE" w:rsidRPr="00B301E4">
              <w:rPr>
                <w:bCs/>
                <w:sz w:val="18"/>
                <w:szCs w:val="24"/>
              </w:rPr>
              <w:t xml:space="preserve">ompletion of mandatory </w:t>
            </w:r>
            <w:r w:rsidR="00454DB1" w:rsidRPr="00B301E4">
              <w:rPr>
                <w:bCs/>
                <w:sz w:val="18"/>
                <w:szCs w:val="24"/>
              </w:rPr>
              <w:t xml:space="preserve">(formerly known as basic) </w:t>
            </w:r>
            <w:r w:rsidR="00BF0DEE" w:rsidRPr="00B301E4">
              <w:rPr>
                <w:bCs/>
                <w:sz w:val="18"/>
                <w:szCs w:val="24"/>
              </w:rPr>
              <w:t>ultrasound module</w:t>
            </w:r>
          </w:p>
        </w:tc>
        <w:tc>
          <w:tcPr>
            <w:tcW w:w="2774" w:type="dxa"/>
            <w:gridSpan w:val="2"/>
          </w:tcPr>
          <w:p w14:paraId="16A6A90B" w14:textId="77777777" w:rsidR="00BF0DEE" w:rsidRDefault="00BF0DEE" w:rsidP="00D5206D">
            <w:pPr>
              <w:spacing w:after="0" w:line="240" w:lineRule="auto"/>
              <w:rPr>
                <w:b/>
                <w:bCs/>
                <w:sz w:val="16"/>
                <w:szCs w:val="16"/>
              </w:rPr>
            </w:pPr>
            <w:r w:rsidRPr="00D5206D">
              <w:rPr>
                <w:b/>
                <w:bCs/>
                <w:sz w:val="16"/>
                <w:szCs w:val="16"/>
              </w:rPr>
              <w:t>Date of completion:</w:t>
            </w:r>
          </w:p>
          <w:p w14:paraId="12AFCD29" w14:textId="77777777" w:rsidR="00BF0DEE" w:rsidRPr="00D5206D" w:rsidRDefault="00BF0DEE" w:rsidP="00D5206D">
            <w:pPr>
              <w:spacing w:after="0" w:line="240" w:lineRule="auto"/>
              <w:rPr>
                <w:b/>
                <w:bCs/>
                <w:sz w:val="16"/>
                <w:szCs w:val="16"/>
              </w:rPr>
            </w:pPr>
          </w:p>
          <w:p w14:paraId="17D00BDD" w14:textId="175F0679" w:rsidR="00BF0DEE" w:rsidRPr="00A236F8" w:rsidRDefault="00BF0DEE" w:rsidP="00D5206D">
            <w:pPr>
              <w:spacing w:after="0" w:line="240" w:lineRule="auto"/>
              <w:rPr>
                <w:b/>
                <w:bCs/>
                <w:sz w:val="24"/>
                <w:szCs w:val="24"/>
              </w:rPr>
            </w:pPr>
            <w:r w:rsidRPr="00D5206D">
              <w:rPr>
                <w:b/>
                <w:bCs/>
                <w:sz w:val="16"/>
                <w:szCs w:val="16"/>
              </w:rPr>
              <w:t>(Please attach certificate of completion to email)</w:t>
            </w:r>
          </w:p>
        </w:tc>
      </w:tr>
      <w:tr w:rsidR="00BF0DEE" w:rsidRPr="00A236F8" w14:paraId="442A4B38" w14:textId="77777777" w:rsidTr="003945BF">
        <w:tc>
          <w:tcPr>
            <w:tcW w:w="978" w:type="dxa"/>
          </w:tcPr>
          <w:p w14:paraId="4A9F743B" w14:textId="77777777" w:rsidR="00BF0DEE" w:rsidRPr="00A236F8" w:rsidRDefault="00BF0DEE" w:rsidP="00A236F8">
            <w:pPr>
              <w:spacing w:after="0" w:line="240" w:lineRule="auto"/>
              <w:jc w:val="center"/>
              <w:rPr>
                <w:b/>
                <w:bCs/>
                <w:sz w:val="24"/>
                <w:szCs w:val="24"/>
              </w:rPr>
            </w:pPr>
            <w:r w:rsidRPr="00A236F8">
              <w:rPr>
                <w:b/>
                <w:bCs/>
                <w:sz w:val="24"/>
                <w:szCs w:val="24"/>
              </w:rPr>
              <w:t>2</w:t>
            </w:r>
          </w:p>
        </w:tc>
        <w:tc>
          <w:tcPr>
            <w:tcW w:w="5202" w:type="dxa"/>
            <w:gridSpan w:val="3"/>
          </w:tcPr>
          <w:p w14:paraId="19A9381F" w14:textId="629D8DC2" w:rsidR="00BF0DEE" w:rsidRPr="00B301E4" w:rsidRDefault="00BF0DEE" w:rsidP="009E7D23">
            <w:pPr>
              <w:spacing w:after="0" w:line="240" w:lineRule="auto"/>
              <w:rPr>
                <w:bCs/>
                <w:sz w:val="18"/>
                <w:szCs w:val="24"/>
              </w:rPr>
            </w:pPr>
            <w:r w:rsidRPr="00B301E4">
              <w:rPr>
                <w:bCs/>
                <w:sz w:val="18"/>
                <w:szCs w:val="24"/>
              </w:rPr>
              <w:t xml:space="preserve">Relevant </w:t>
            </w:r>
            <w:r w:rsidR="00383B62" w:rsidRPr="00B301E4">
              <w:rPr>
                <w:bCs/>
                <w:sz w:val="18"/>
                <w:szCs w:val="24"/>
              </w:rPr>
              <w:t>intermediate US t</w:t>
            </w:r>
            <w:r w:rsidRPr="00B301E4">
              <w:rPr>
                <w:bCs/>
                <w:sz w:val="18"/>
                <w:szCs w:val="24"/>
              </w:rPr>
              <w:t xml:space="preserve">heoretical </w:t>
            </w:r>
            <w:r w:rsidR="00383B62" w:rsidRPr="00B301E4">
              <w:rPr>
                <w:bCs/>
                <w:sz w:val="18"/>
                <w:szCs w:val="24"/>
              </w:rPr>
              <w:t>c</w:t>
            </w:r>
            <w:r w:rsidRPr="00B301E4">
              <w:rPr>
                <w:bCs/>
                <w:sz w:val="18"/>
                <w:szCs w:val="24"/>
              </w:rPr>
              <w:t xml:space="preserve">ourse </w:t>
            </w:r>
            <w:r w:rsidR="00383B62" w:rsidRPr="00B301E4">
              <w:rPr>
                <w:bCs/>
                <w:sz w:val="18"/>
                <w:szCs w:val="24"/>
              </w:rPr>
              <w:t>c</w:t>
            </w:r>
            <w:r w:rsidRPr="00B301E4">
              <w:rPr>
                <w:bCs/>
                <w:sz w:val="18"/>
                <w:szCs w:val="24"/>
              </w:rPr>
              <w:t>ertificate</w:t>
            </w:r>
            <w:r w:rsidR="0040541E" w:rsidRPr="00B301E4">
              <w:rPr>
                <w:bCs/>
                <w:sz w:val="18"/>
                <w:szCs w:val="24"/>
              </w:rPr>
              <w:t xml:space="preserve"> of attendance</w:t>
            </w:r>
          </w:p>
        </w:tc>
        <w:tc>
          <w:tcPr>
            <w:tcW w:w="2774" w:type="dxa"/>
            <w:gridSpan w:val="2"/>
          </w:tcPr>
          <w:p w14:paraId="69CB6089" w14:textId="0DA0426A" w:rsidR="00BF0DEE" w:rsidRDefault="00BF0DEE" w:rsidP="00D5206D">
            <w:pPr>
              <w:spacing w:after="0" w:line="240" w:lineRule="auto"/>
              <w:rPr>
                <w:b/>
                <w:bCs/>
                <w:sz w:val="16"/>
                <w:szCs w:val="16"/>
              </w:rPr>
            </w:pPr>
            <w:r w:rsidRPr="00D5206D">
              <w:rPr>
                <w:b/>
                <w:bCs/>
                <w:sz w:val="16"/>
                <w:szCs w:val="16"/>
              </w:rPr>
              <w:t>Date of course:</w:t>
            </w:r>
          </w:p>
          <w:p w14:paraId="3A4360A1" w14:textId="77777777" w:rsidR="00BF0DEE" w:rsidRPr="00D5206D" w:rsidRDefault="00BF0DEE" w:rsidP="00D5206D">
            <w:pPr>
              <w:spacing w:after="0" w:line="240" w:lineRule="auto"/>
              <w:rPr>
                <w:b/>
                <w:bCs/>
                <w:sz w:val="16"/>
                <w:szCs w:val="16"/>
              </w:rPr>
            </w:pPr>
          </w:p>
          <w:p w14:paraId="752C6BA3" w14:textId="5820857E" w:rsidR="00BF0DEE" w:rsidRPr="00A236F8" w:rsidRDefault="00BF0DEE" w:rsidP="00D5206D">
            <w:pPr>
              <w:spacing w:after="0" w:line="240" w:lineRule="auto"/>
              <w:rPr>
                <w:b/>
                <w:bCs/>
                <w:sz w:val="24"/>
                <w:szCs w:val="24"/>
              </w:rPr>
            </w:pPr>
            <w:r w:rsidRPr="00D5206D">
              <w:rPr>
                <w:b/>
                <w:bCs/>
                <w:sz w:val="16"/>
                <w:szCs w:val="16"/>
              </w:rPr>
              <w:t xml:space="preserve">(Please attach certificate of </w:t>
            </w:r>
            <w:r>
              <w:rPr>
                <w:b/>
                <w:bCs/>
                <w:sz w:val="16"/>
                <w:szCs w:val="16"/>
              </w:rPr>
              <w:t>attendance</w:t>
            </w:r>
            <w:r w:rsidRPr="00D5206D">
              <w:rPr>
                <w:b/>
                <w:bCs/>
                <w:sz w:val="16"/>
                <w:szCs w:val="16"/>
              </w:rPr>
              <w:t xml:space="preserve"> to email)</w:t>
            </w:r>
          </w:p>
        </w:tc>
      </w:tr>
      <w:tr w:rsidR="00BF0DEE" w:rsidRPr="00A236F8" w14:paraId="2499F0EE" w14:textId="77777777" w:rsidTr="00046951">
        <w:tc>
          <w:tcPr>
            <w:tcW w:w="978" w:type="dxa"/>
          </w:tcPr>
          <w:p w14:paraId="259478B0" w14:textId="77777777" w:rsidR="00BF0DEE" w:rsidRPr="00A236F8" w:rsidRDefault="00BF0DEE" w:rsidP="00A236F8">
            <w:pPr>
              <w:spacing w:after="0" w:line="240" w:lineRule="auto"/>
              <w:jc w:val="center"/>
              <w:rPr>
                <w:b/>
                <w:bCs/>
                <w:sz w:val="24"/>
                <w:szCs w:val="24"/>
              </w:rPr>
            </w:pPr>
            <w:r>
              <w:rPr>
                <w:b/>
                <w:bCs/>
                <w:sz w:val="24"/>
                <w:szCs w:val="24"/>
              </w:rPr>
              <w:t>3</w:t>
            </w:r>
          </w:p>
        </w:tc>
        <w:tc>
          <w:tcPr>
            <w:tcW w:w="5202" w:type="dxa"/>
            <w:gridSpan w:val="3"/>
          </w:tcPr>
          <w:p w14:paraId="4BE6CD81" w14:textId="4A7A3C9A" w:rsidR="00BF0DEE" w:rsidRPr="00B301E4" w:rsidRDefault="00383B62" w:rsidP="00A236F8">
            <w:pPr>
              <w:spacing w:after="0" w:line="240" w:lineRule="auto"/>
              <w:rPr>
                <w:bCs/>
                <w:sz w:val="18"/>
                <w:szCs w:val="24"/>
              </w:rPr>
            </w:pPr>
            <w:r w:rsidRPr="00B301E4">
              <w:rPr>
                <w:bCs/>
                <w:sz w:val="18"/>
                <w:szCs w:val="24"/>
              </w:rPr>
              <w:t>V</w:t>
            </w:r>
            <w:r w:rsidR="00BF0DEE" w:rsidRPr="00B301E4">
              <w:rPr>
                <w:bCs/>
                <w:sz w:val="18"/>
                <w:szCs w:val="24"/>
              </w:rPr>
              <w:t xml:space="preserve">irtual meeting with Miss Patni to go over documents </w:t>
            </w:r>
          </w:p>
        </w:tc>
        <w:tc>
          <w:tcPr>
            <w:tcW w:w="2774" w:type="dxa"/>
            <w:gridSpan w:val="2"/>
          </w:tcPr>
          <w:p w14:paraId="2FBA995A" w14:textId="4817A9C2" w:rsidR="00BF0DEE" w:rsidRPr="00D5206D" w:rsidRDefault="00BF0DEE" w:rsidP="00D5206D">
            <w:pPr>
              <w:spacing w:after="0" w:line="240" w:lineRule="auto"/>
              <w:rPr>
                <w:rFonts w:asciiTheme="minorHAnsi" w:hAnsiTheme="minorHAnsi" w:cstheme="minorHAnsi"/>
                <w:b/>
                <w:bCs/>
                <w:sz w:val="24"/>
                <w:szCs w:val="24"/>
              </w:rPr>
            </w:pPr>
            <w:r w:rsidRPr="00D5206D">
              <w:rPr>
                <w:rFonts w:asciiTheme="minorHAnsi" w:hAnsiTheme="minorHAnsi" w:cstheme="minorHAnsi"/>
                <w:b/>
                <w:bCs/>
                <w:sz w:val="16"/>
                <w:szCs w:val="16"/>
              </w:rPr>
              <w:t xml:space="preserve">Date of meeting: </w:t>
            </w:r>
          </w:p>
        </w:tc>
      </w:tr>
      <w:tr w:rsidR="000820E2" w:rsidRPr="00A236F8" w14:paraId="05B4701B" w14:textId="77777777" w:rsidTr="00D5206D">
        <w:tc>
          <w:tcPr>
            <w:tcW w:w="978" w:type="dxa"/>
          </w:tcPr>
          <w:p w14:paraId="40BCAF21" w14:textId="77777777" w:rsidR="000820E2" w:rsidRDefault="000820E2" w:rsidP="00A236F8">
            <w:pPr>
              <w:spacing w:after="0" w:line="240" w:lineRule="auto"/>
              <w:jc w:val="center"/>
              <w:rPr>
                <w:b/>
                <w:bCs/>
                <w:sz w:val="24"/>
                <w:szCs w:val="24"/>
              </w:rPr>
            </w:pPr>
            <w:r>
              <w:rPr>
                <w:b/>
                <w:bCs/>
                <w:sz w:val="24"/>
                <w:szCs w:val="24"/>
              </w:rPr>
              <w:t>4</w:t>
            </w:r>
          </w:p>
        </w:tc>
        <w:tc>
          <w:tcPr>
            <w:tcW w:w="5202" w:type="dxa"/>
            <w:gridSpan w:val="3"/>
          </w:tcPr>
          <w:p w14:paraId="21976892" w14:textId="2E450F36" w:rsidR="000820E2" w:rsidRPr="00B301E4" w:rsidRDefault="000820E2" w:rsidP="00A236F8">
            <w:pPr>
              <w:spacing w:after="0" w:line="240" w:lineRule="auto"/>
              <w:rPr>
                <w:bCs/>
                <w:sz w:val="18"/>
                <w:szCs w:val="24"/>
              </w:rPr>
            </w:pPr>
            <w:r w:rsidRPr="00B301E4">
              <w:rPr>
                <w:bCs/>
                <w:sz w:val="18"/>
                <w:szCs w:val="24"/>
              </w:rPr>
              <w:t>Copy of the log book (optional but encouraged)</w:t>
            </w:r>
          </w:p>
        </w:tc>
        <w:tc>
          <w:tcPr>
            <w:tcW w:w="2774" w:type="dxa"/>
            <w:gridSpan w:val="2"/>
          </w:tcPr>
          <w:p w14:paraId="5A9E4B1D" w14:textId="77777777" w:rsidR="000820E2" w:rsidRPr="00A236F8" w:rsidRDefault="000820E2" w:rsidP="00A236F8">
            <w:pPr>
              <w:spacing w:after="0" w:line="240" w:lineRule="auto"/>
              <w:jc w:val="center"/>
              <w:rPr>
                <w:b/>
                <w:bCs/>
                <w:sz w:val="24"/>
                <w:szCs w:val="24"/>
              </w:rPr>
            </w:pPr>
          </w:p>
        </w:tc>
      </w:tr>
      <w:tr w:rsidR="005229EE" w:rsidRPr="00A236F8" w14:paraId="25551F08" w14:textId="77777777" w:rsidTr="00D5206D">
        <w:tc>
          <w:tcPr>
            <w:tcW w:w="6180" w:type="dxa"/>
            <w:gridSpan w:val="4"/>
            <w:shd w:val="clear" w:color="auto" w:fill="D9D9D9"/>
          </w:tcPr>
          <w:p w14:paraId="763D63BE" w14:textId="0CE0244B" w:rsidR="005229EE" w:rsidRPr="00B301E4" w:rsidRDefault="009C1897" w:rsidP="00D5206D">
            <w:pPr>
              <w:spacing w:after="0" w:line="240" w:lineRule="auto"/>
              <w:rPr>
                <w:b/>
                <w:bCs/>
                <w:sz w:val="20"/>
                <w:szCs w:val="24"/>
              </w:rPr>
            </w:pPr>
            <w:r w:rsidRPr="00B301E4">
              <w:rPr>
                <w:b/>
                <w:bCs/>
                <w:sz w:val="20"/>
                <w:szCs w:val="24"/>
              </w:rPr>
              <w:t xml:space="preserve">Summative </w:t>
            </w:r>
            <w:r w:rsidR="005229EE" w:rsidRPr="00B301E4">
              <w:rPr>
                <w:b/>
                <w:bCs/>
                <w:sz w:val="20"/>
                <w:szCs w:val="24"/>
              </w:rPr>
              <w:t>OSATS</w:t>
            </w:r>
            <w:r w:rsidR="00160CD8" w:rsidRPr="00B301E4">
              <w:rPr>
                <w:b/>
                <w:bCs/>
                <w:sz w:val="20"/>
                <w:szCs w:val="24"/>
              </w:rPr>
              <w:t xml:space="preserve">: </w:t>
            </w:r>
            <w:r w:rsidR="000820E2" w:rsidRPr="00B301E4">
              <w:rPr>
                <w:b/>
                <w:bCs/>
                <w:sz w:val="20"/>
                <w:szCs w:val="24"/>
              </w:rPr>
              <w:t>(</w:t>
            </w:r>
            <w:r w:rsidRPr="00B301E4">
              <w:rPr>
                <w:b/>
                <w:bCs/>
                <w:sz w:val="20"/>
                <w:szCs w:val="24"/>
              </w:rPr>
              <w:t>A</w:t>
            </w:r>
            <w:r w:rsidR="000C3D5E" w:rsidRPr="00B301E4">
              <w:rPr>
                <w:b/>
                <w:bCs/>
                <w:sz w:val="20"/>
                <w:szCs w:val="24"/>
              </w:rPr>
              <w:t>t least x1 o</w:t>
            </w:r>
            <w:r w:rsidR="00160CD8" w:rsidRPr="00B301E4">
              <w:rPr>
                <w:b/>
                <w:bCs/>
                <w:sz w:val="20"/>
                <w:szCs w:val="24"/>
              </w:rPr>
              <w:t>f these should be signed by your LUES or Supervising consultant</w:t>
            </w:r>
            <w:r w:rsidR="000820E2" w:rsidRPr="00B301E4">
              <w:rPr>
                <w:b/>
                <w:bCs/>
                <w:sz w:val="20"/>
                <w:szCs w:val="24"/>
              </w:rPr>
              <w:t>)</w:t>
            </w:r>
          </w:p>
        </w:tc>
        <w:tc>
          <w:tcPr>
            <w:tcW w:w="2774" w:type="dxa"/>
            <w:gridSpan w:val="2"/>
            <w:shd w:val="clear" w:color="auto" w:fill="D9D9D9"/>
          </w:tcPr>
          <w:p w14:paraId="2C28691C" w14:textId="425A2117" w:rsidR="005229EE" w:rsidRPr="00B301E4" w:rsidRDefault="005229EE" w:rsidP="00A236F8">
            <w:pPr>
              <w:spacing w:after="0" w:line="240" w:lineRule="auto"/>
              <w:jc w:val="center"/>
              <w:rPr>
                <w:b/>
                <w:bCs/>
                <w:sz w:val="20"/>
                <w:szCs w:val="24"/>
              </w:rPr>
            </w:pPr>
            <w:r w:rsidRPr="00B301E4">
              <w:rPr>
                <w:b/>
                <w:bCs/>
                <w:sz w:val="20"/>
                <w:szCs w:val="24"/>
              </w:rPr>
              <w:t>Requirements</w:t>
            </w:r>
          </w:p>
        </w:tc>
      </w:tr>
      <w:tr w:rsidR="00890A90" w:rsidRPr="00A236F8" w14:paraId="7F030D45" w14:textId="77777777" w:rsidTr="00D5206D">
        <w:trPr>
          <w:trHeight w:val="343"/>
        </w:trPr>
        <w:tc>
          <w:tcPr>
            <w:tcW w:w="8954" w:type="dxa"/>
            <w:gridSpan w:val="6"/>
            <w:shd w:val="clear" w:color="auto" w:fill="808080" w:themeFill="background1" w:themeFillShade="80"/>
          </w:tcPr>
          <w:p w14:paraId="7A32841C" w14:textId="7653CA1E" w:rsidR="00890A90" w:rsidRPr="00D5206D" w:rsidRDefault="00890A90" w:rsidP="00991634">
            <w:pPr>
              <w:spacing w:after="0" w:line="240" w:lineRule="auto"/>
              <w:rPr>
                <w:b/>
                <w:bCs/>
                <w:sz w:val="16"/>
                <w:szCs w:val="16"/>
              </w:rPr>
            </w:pPr>
            <w:r w:rsidRPr="00B301E4">
              <w:rPr>
                <w:b/>
                <w:bCs/>
                <w:szCs w:val="24"/>
              </w:rPr>
              <w:t>OBSTETRIC OPTIONAL MODULES</w:t>
            </w:r>
          </w:p>
        </w:tc>
      </w:tr>
      <w:tr w:rsidR="005229EE" w:rsidRPr="00A236F8" w14:paraId="682266AD" w14:textId="77777777" w:rsidTr="00D5206D">
        <w:trPr>
          <w:trHeight w:val="683"/>
        </w:trPr>
        <w:tc>
          <w:tcPr>
            <w:tcW w:w="978" w:type="dxa"/>
            <w:vMerge w:val="restart"/>
          </w:tcPr>
          <w:p w14:paraId="4D9430CD" w14:textId="77777777" w:rsidR="005229EE" w:rsidRPr="00D5206D" w:rsidRDefault="003467D6" w:rsidP="00A236F8">
            <w:pPr>
              <w:spacing w:after="0" w:line="240" w:lineRule="auto"/>
              <w:jc w:val="center"/>
              <w:rPr>
                <w:rFonts w:asciiTheme="minorHAnsi" w:hAnsiTheme="minorHAnsi" w:cstheme="minorHAnsi"/>
                <w:b/>
                <w:bCs/>
                <w:sz w:val="20"/>
                <w:szCs w:val="20"/>
              </w:rPr>
            </w:pPr>
            <w:r w:rsidRPr="00D5206D">
              <w:rPr>
                <w:rFonts w:asciiTheme="minorHAnsi" w:hAnsiTheme="minorHAnsi" w:cstheme="minorHAnsi"/>
                <w:b/>
                <w:bCs/>
                <w:sz w:val="20"/>
                <w:szCs w:val="20"/>
              </w:rPr>
              <w:t>5.</w:t>
            </w:r>
          </w:p>
        </w:tc>
        <w:tc>
          <w:tcPr>
            <w:tcW w:w="5202" w:type="dxa"/>
            <w:gridSpan w:val="3"/>
          </w:tcPr>
          <w:p w14:paraId="110F57FF" w14:textId="33373052" w:rsidR="005229EE" w:rsidRPr="00D5206D" w:rsidRDefault="004D0E8B" w:rsidP="00A236F8">
            <w:pPr>
              <w:spacing w:after="0" w:line="240" w:lineRule="auto"/>
              <w:rPr>
                <w:rFonts w:asciiTheme="minorHAnsi" w:hAnsiTheme="minorHAnsi" w:cstheme="minorHAnsi"/>
                <w:b/>
                <w:bCs/>
                <w:sz w:val="20"/>
                <w:szCs w:val="20"/>
              </w:rPr>
            </w:pPr>
            <w:r w:rsidRPr="00D5206D">
              <w:rPr>
                <w:rFonts w:asciiTheme="minorHAnsi" w:hAnsiTheme="minorHAnsi" w:cstheme="minorHAnsi"/>
                <w:b/>
                <w:bCs/>
                <w:sz w:val="24"/>
                <w:szCs w:val="24"/>
              </w:rPr>
              <w:t>Optional</w:t>
            </w:r>
            <w:r w:rsidR="005229EE" w:rsidRPr="00D5206D">
              <w:rPr>
                <w:rFonts w:asciiTheme="minorHAnsi" w:hAnsiTheme="minorHAnsi" w:cstheme="minorHAnsi"/>
                <w:b/>
                <w:bCs/>
                <w:sz w:val="24"/>
                <w:szCs w:val="24"/>
              </w:rPr>
              <w:t xml:space="preserve"> </w:t>
            </w:r>
            <w:r w:rsidR="009C1897" w:rsidRPr="00D5206D">
              <w:rPr>
                <w:rFonts w:asciiTheme="minorHAnsi" w:hAnsiTheme="minorHAnsi" w:cstheme="minorHAnsi"/>
                <w:b/>
                <w:bCs/>
                <w:sz w:val="24"/>
                <w:szCs w:val="24"/>
              </w:rPr>
              <w:t xml:space="preserve">TA </w:t>
            </w:r>
            <w:r w:rsidR="005229EE" w:rsidRPr="00D5206D">
              <w:rPr>
                <w:rFonts w:asciiTheme="minorHAnsi" w:hAnsiTheme="minorHAnsi" w:cstheme="minorHAnsi"/>
                <w:b/>
                <w:bCs/>
                <w:sz w:val="24"/>
                <w:szCs w:val="24"/>
              </w:rPr>
              <w:t xml:space="preserve">US </w:t>
            </w:r>
            <w:r w:rsidR="009C1897" w:rsidRPr="00D5206D">
              <w:rPr>
                <w:rFonts w:asciiTheme="minorHAnsi" w:hAnsiTheme="minorHAnsi" w:cstheme="minorHAnsi"/>
                <w:b/>
                <w:bCs/>
                <w:sz w:val="24"/>
                <w:szCs w:val="24"/>
              </w:rPr>
              <w:t xml:space="preserve">examination </w:t>
            </w:r>
            <w:r w:rsidR="005229EE" w:rsidRPr="00D5206D">
              <w:rPr>
                <w:rFonts w:asciiTheme="minorHAnsi" w:hAnsiTheme="minorHAnsi" w:cstheme="minorHAnsi"/>
                <w:b/>
                <w:bCs/>
                <w:sz w:val="24"/>
                <w:szCs w:val="24"/>
              </w:rPr>
              <w:t xml:space="preserve">of </w:t>
            </w:r>
            <w:r w:rsidR="00B060D9" w:rsidRPr="00D5206D">
              <w:rPr>
                <w:rFonts w:asciiTheme="minorHAnsi" w:hAnsiTheme="minorHAnsi" w:cstheme="minorHAnsi"/>
                <w:b/>
                <w:bCs/>
                <w:sz w:val="24"/>
                <w:szCs w:val="24"/>
              </w:rPr>
              <w:t>f</w:t>
            </w:r>
            <w:r w:rsidR="009C1897" w:rsidRPr="00D5206D">
              <w:rPr>
                <w:rFonts w:asciiTheme="minorHAnsi" w:hAnsiTheme="minorHAnsi" w:cstheme="minorHAnsi"/>
                <w:b/>
                <w:bCs/>
                <w:sz w:val="24"/>
                <w:szCs w:val="24"/>
              </w:rPr>
              <w:t xml:space="preserve">etal </w:t>
            </w:r>
            <w:r w:rsidR="001D508F" w:rsidRPr="00D5206D">
              <w:rPr>
                <w:rFonts w:asciiTheme="minorHAnsi" w:hAnsiTheme="minorHAnsi" w:cstheme="minorHAnsi"/>
                <w:b/>
                <w:bCs/>
                <w:sz w:val="24"/>
                <w:szCs w:val="24"/>
              </w:rPr>
              <w:t xml:space="preserve">biometry </w:t>
            </w:r>
            <w:r w:rsidR="009C1897" w:rsidRPr="00D5206D">
              <w:rPr>
                <w:rFonts w:asciiTheme="minorHAnsi" w:hAnsiTheme="minorHAnsi" w:cstheme="minorHAnsi"/>
                <w:b/>
                <w:bCs/>
                <w:sz w:val="24"/>
                <w:szCs w:val="24"/>
              </w:rPr>
              <w:t>in later pregnancy</w:t>
            </w:r>
            <w:r w:rsidR="00B060D9" w:rsidRPr="00D5206D">
              <w:rPr>
                <w:rFonts w:asciiTheme="minorHAnsi" w:hAnsiTheme="minorHAnsi" w:cstheme="minorHAnsi"/>
                <w:b/>
                <w:bCs/>
                <w:sz w:val="24"/>
                <w:szCs w:val="24"/>
              </w:rPr>
              <w:t xml:space="preserve"> (ATSM: FM, HRP)</w:t>
            </w:r>
          </w:p>
        </w:tc>
        <w:tc>
          <w:tcPr>
            <w:tcW w:w="2774" w:type="dxa"/>
            <w:gridSpan w:val="2"/>
            <w:vMerge w:val="restart"/>
          </w:tcPr>
          <w:p w14:paraId="59ECAFD5" w14:textId="7D8A6470" w:rsidR="00001FFD" w:rsidRPr="00C3590F" w:rsidRDefault="00991634" w:rsidP="00D5206D">
            <w:pPr>
              <w:spacing w:after="0" w:line="240" w:lineRule="auto"/>
              <w:rPr>
                <w:b/>
                <w:bCs/>
                <w:sz w:val="24"/>
                <w:szCs w:val="24"/>
              </w:rPr>
            </w:pPr>
            <w:r w:rsidRPr="00D5206D">
              <w:rPr>
                <w:b/>
                <w:bCs/>
                <w:sz w:val="16"/>
                <w:szCs w:val="16"/>
              </w:rPr>
              <w:t>Competent summative OSATs x3 by at least x2 different operators</w:t>
            </w:r>
            <w:r w:rsidR="00842891">
              <w:rPr>
                <w:b/>
                <w:bCs/>
                <w:sz w:val="16"/>
                <w:szCs w:val="16"/>
              </w:rPr>
              <w:t xml:space="preserve"> (i.e., x9 </w:t>
            </w:r>
            <w:r w:rsidR="008F0C3A">
              <w:rPr>
                <w:b/>
                <w:bCs/>
                <w:sz w:val="16"/>
                <w:szCs w:val="16"/>
              </w:rPr>
              <w:t>separate OSATs of which 3 should be in each of the 3 domains</w:t>
            </w:r>
            <w:r w:rsidR="00842891">
              <w:rPr>
                <w:b/>
                <w:bCs/>
                <w:sz w:val="16"/>
                <w:szCs w:val="16"/>
              </w:rPr>
              <w:t>)</w:t>
            </w:r>
          </w:p>
        </w:tc>
      </w:tr>
      <w:tr w:rsidR="001F36EE" w:rsidRPr="00A236F8" w14:paraId="71A87D81" w14:textId="77777777" w:rsidTr="00D5206D">
        <w:trPr>
          <w:trHeight w:val="683"/>
        </w:trPr>
        <w:tc>
          <w:tcPr>
            <w:tcW w:w="978" w:type="dxa"/>
            <w:vMerge/>
          </w:tcPr>
          <w:p w14:paraId="6E964882" w14:textId="77777777" w:rsidR="001F36EE" w:rsidRPr="00D5206D" w:rsidRDefault="001F36EE" w:rsidP="00A236F8">
            <w:pPr>
              <w:spacing w:after="0" w:line="240" w:lineRule="auto"/>
              <w:jc w:val="center"/>
              <w:rPr>
                <w:rFonts w:asciiTheme="minorHAnsi" w:hAnsiTheme="minorHAnsi" w:cstheme="minorHAnsi"/>
                <w:b/>
                <w:bCs/>
                <w:sz w:val="20"/>
                <w:szCs w:val="20"/>
              </w:rPr>
            </w:pPr>
          </w:p>
        </w:tc>
        <w:tc>
          <w:tcPr>
            <w:tcW w:w="5202" w:type="dxa"/>
            <w:gridSpan w:val="3"/>
          </w:tcPr>
          <w:p w14:paraId="39EE55F6" w14:textId="274F720D" w:rsidR="001F36EE" w:rsidRPr="00D5206D" w:rsidRDefault="001F36EE" w:rsidP="001F36EE">
            <w:pPr>
              <w:pStyle w:val="ListParagraph"/>
              <w:numPr>
                <w:ilvl w:val="0"/>
                <w:numId w:val="6"/>
              </w:numPr>
              <w:spacing w:after="0" w:line="240" w:lineRule="auto"/>
              <w:rPr>
                <w:rFonts w:asciiTheme="minorHAnsi" w:hAnsiTheme="minorHAnsi" w:cstheme="minorHAnsi"/>
                <w:sz w:val="20"/>
                <w:szCs w:val="20"/>
              </w:rPr>
            </w:pPr>
            <w:r w:rsidRPr="00D5206D">
              <w:rPr>
                <w:rFonts w:asciiTheme="minorHAnsi" w:hAnsiTheme="minorHAnsi" w:cstheme="minorHAnsi"/>
                <w:sz w:val="20"/>
                <w:szCs w:val="20"/>
              </w:rPr>
              <w:t xml:space="preserve">Ability to use </w:t>
            </w:r>
            <w:r w:rsidR="000B724F" w:rsidRPr="00D5206D">
              <w:rPr>
                <w:rFonts w:asciiTheme="minorHAnsi" w:hAnsiTheme="minorHAnsi" w:cstheme="minorHAnsi"/>
                <w:sz w:val="20"/>
                <w:szCs w:val="20"/>
              </w:rPr>
              <w:t>ultrasound</w:t>
            </w:r>
            <w:r w:rsidRPr="00D5206D">
              <w:rPr>
                <w:rFonts w:asciiTheme="minorHAnsi" w:hAnsiTheme="minorHAnsi" w:cstheme="minorHAnsi"/>
                <w:sz w:val="20"/>
                <w:szCs w:val="20"/>
              </w:rPr>
              <w:t xml:space="preserve"> to assess </w:t>
            </w:r>
            <w:r w:rsidR="009451DA">
              <w:rPr>
                <w:rFonts w:asciiTheme="minorHAnsi" w:hAnsiTheme="minorHAnsi" w:cstheme="minorHAnsi"/>
                <w:sz w:val="20"/>
                <w:szCs w:val="20"/>
              </w:rPr>
              <w:t xml:space="preserve">and measure </w:t>
            </w:r>
            <w:r w:rsidRPr="00D5206D">
              <w:rPr>
                <w:rFonts w:asciiTheme="minorHAnsi" w:hAnsiTheme="minorHAnsi" w:cstheme="minorHAnsi"/>
                <w:sz w:val="20"/>
                <w:szCs w:val="20"/>
              </w:rPr>
              <w:t>fetal biometry (HC + AC + FL) and Umbilical artery doppler</w:t>
            </w:r>
          </w:p>
          <w:p w14:paraId="166889CE" w14:textId="77777777" w:rsidR="001F36EE" w:rsidRPr="00D5206D" w:rsidDel="00B060D9" w:rsidRDefault="001F36EE" w:rsidP="00A236F8">
            <w:pPr>
              <w:spacing w:after="0" w:line="240" w:lineRule="auto"/>
              <w:rPr>
                <w:rFonts w:asciiTheme="minorHAnsi" w:hAnsiTheme="minorHAnsi" w:cstheme="minorHAnsi"/>
                <w:b/>
                <w:bCs/>
                <w:sz w:val="20"/>
                <w:szCs w:val="20"/>
              </w:rPr>
            </w:pPr>
          </w:p>
        </w:tc>
        <w:tc>
          <w:tcPr>
            <w:tcW w:w="2774" w:type="dxa"/>
            <w:gridSpan w:val="2"/>
            <w:vMerge/>
          </w:tcPr>
          <w:p w14:paraId="437B70F0" w14:textId="77777777" w:rsidR="001F36EE" w:rsidRPr="00D5206D" w:rsidRDefault="001F36EE" w:rsidP="00991634">
            <w:pPr>
              <w:spacing w:after="0" w:line="240" w:lineRule="auto"/>
              <w:rPr>
                <w:b/>
                <w:bCs/>
                <w:sz w:val="16"/>
                <w:szCs w:val="16"/>
              </w:rPr>
            </w:pPr>
          </w:p>
        </w:tc>
      </w:tr>
      <w:tr w:rsidR="001F36EE" w:rsidRPr="00A236F8" w14:paraId="20CB9AC2" w14:textId="77777777" w:rsidTr="00D5206D">
        <w:trPr>
          <w:trHeight w:val="683"/>
        </w:trPr>
        <w:tc>
          <w:tcPr>
            <w:tcW w:w="978" w:type="dxa"/>
            <w:vMerge/>
          </w:tcPr>
          <w:p w14:paraId="67A50210" w14:textId="77777777" w:rsidR="001F36EE" w:rsidRPr="00D5206D" w:rsidRDefault="001F36EE" w:rsidP="00A236F8">
            <w:pPr>
              <w:spacing w:after="0" w:line="240" w:lineRule="auto"/>
              <w:jc w:val="center"/>
              <w:rPr>
                <w:rFonts w:asciiTheme="minorHAnsi" w:hAnsiTheme="minorHAnsi" w:cstheme="minorHAnsi"/>
                <w:b/>
                <w:bCs/>
                <w:sz w:val="20"/>
                <w:szCs w:val="20"/>
              </w:rPr>
            </w:pPr>
          </w:p>
        </w:tc>
        <w:tc>
          <w:tcPr>
            <w:tcW w:w="5202" w:type="dxa"/>
            <w:gridSpan w:val="3"/>
          </w:tcPr>
          <w:p w14:paraId="404D106E" w14:textId="19AE2596" w:rsidR="001F36EE" w:rsidRPr="00D5206D" w:rsidDel="00B060D9" w:rsidRDefault="000B724F" w:rsidP="00D5206D">
            <w:pPr>
              <w:pStyle w:val="ListParagraph"/>
              <w:numPr>
                <w:ilvl w:val="0"/>
                <w:numId w:val="6"/>
              </w:numPr>
              <w:spacing w:after="0" w:line="240" w:lineRule="auto"/>
              <w:rPr>
                <w:rFonts w:asciiTheme="minorHAnsi" w:hAnsiTheme="minorHAnsi" w:cstheme="minorHAnsi"/>
                <w:sz w:val="20"/>
                <w:szCs w:val="20"/>
              </w:rPr>
            </w:pPr>
            <w:r w:rsidRPr="00D5206D">
              <w:rPr>
                <w:rFonts w:asciiTheme="minorHAnsi" w:hAnsiTheme="minorHAnsi" w:cstheme="minorHAnsi"/>
                <w:sz w:val="20"/>
                <w:szCs w:val="20"/>
              </w:rPr>
              <w:t>Ability to use ultrasound to assess MCA doppler</w:t>
            </w:r>
          </w:p>
        </w:tc>
        <w:tc>
          <w:tcPr>
            <w:tcW w:w="2774" w:type="dxa"/>
            <w:gridSpan w:val="2"/>
            <w:vMerge/>
          </w:tcPr>
          <w:p w14:paraId="677C2606" w14:textId="77777777" w:rsidR="001F36EE" w:rsidRPr="00D5206D" w:rsidRDefault="001F36EE" w:rsidP="00991634">
            <w:pPr>
              <w:spacing w:after="0" w:line="240" w:lineRule="auto"/>
              <w:rPr>
                <w:b/>
                <w:bCs/>
                <w:sz w:val="16"/>
                <w:szCs w:val="16"/>
              </w:rPr>
            </w:pPr>
          </w:p>
        </w:tc>
      </w:tr>
      <w:tr w:rsidR="005229EE" w:rsidRPr="00A236F8" w14:paraId="581F3AA2" w14:textId="77777777" w:rsidTr="00D5206D">
        <w:trPr>
          <w:trHeight w:val="430"/>
        </w:trPr>
        <w:tc>
          <w:tcPr>
            <w:tcW w:w="978" w:type="dxa"/>
            <w:vMerge/>
          </w:tcPr>
          <w:p w14:paraId="0AC9F50F" w14:textId="77777777" w:rsidR="005229EE" w:rsidRPr="00D5206D" w:rsidRDefault="005229EE" w:rsidP="00A236F8">
            <w:pPr>
              <w:spacing w:after="0" w:line="240" w:lineRule="auto"/>
              <w:jc w:val="center"/>
              <w:rPr>
                <w:rFonts w:asciiTheme="minorHAnsi" w:hAnsiTheme="minorHAnsi" w:cstheme="minorHAnsi"/>
                <w:b/>
                <w:bCs/>
                <w:sz w:val="20"/>
                <w:szCs w:val="20"/>
              </w:rPr>
            </w:pPr>
          </w:p>
        </w:tc>
        <w:tc>
          <w:tcPr>
            <w:tcW w:w="5202" w:type="dxa"/>
            <w:gridSpan w:val="3"/>
            <w:tcBorders>
              <w:bottom w:val="single" w:sz="4" w:space="0" w:color="000000"/>
            </w:tcBorders>
          </w:tcPr>
          <w:p w14:paraId="00CAFDBF" w14:textId="571DFF3B" w:rsidR="001F36EE" w:rsidRPr="00D5206D" w:rsidRDefault="000B724F" w:rsidP="00D5206D">
            <w:pPr>
              <w:pStyle w:val="ListParagraph"/>
              <w:numPr>
                <w:ilvl w:val="0"/>
                <w:numId w:val="6"/>
              </w:numPr>
              <w:spacing w:after="0" w:line="240" w:lineRule="auto"/>
              <w:rPr>
                <w:rFonts w:asciiTheme="minorHAnsi" w:hAnsiTheme="minorHAnsi" w:cstheme="minorHAnsi"/>
                <w:sz w:val="20"/>
                <w:szCs w:val="20"/>
              </w:rPr>
            </w:pPr>
            <w:r w:rsidRPr="00D5206D">
              <w:rPr>
                <w:rFonts w:asciiTheme="minorHAnsi" w:hAnsiTheme="minorHAnsi" w:cstheme="minorHAnsi"/>
                <w:sz w:val="20"/>
                <w:szCs w:val="20"/>
              </w:rPr>
              <w:t>Ability to use ultrasound to assess DV doppler</w:t>
            </w:r>
            <w:r w:rsidRPr="00D5206D" w:rsidDel="00991634">
              <w:rPr>
                <w:rFonts w:asciiTheme="minorHAnsi" w:hAnsiTheme="minorHAnsi" w:cstheme="minorHAnsi"/>
                <w:sz w:val="20"/>
                <w:szCs w:val="20"/>
              </w:rPr>
              <w:t xml:space="preserve"> </w:t>
            </w:r>
          </w:p>
        </w:tc>
        <w:tc>
          <w:tcPr>
            <w:tcW w:w="2774" w:type="dxa"/>
            <w:gridSpan w:val="2"/>
            <w:vMerge/>
            <w:tcBorders>
              <w:bottom w:val="single" w:sz="4" w:space="0" w:color="000000"/>
            </w:tcBorders>
          </w:tcPr>
          <w:p w14:paraId="06752BD5" w14:textId="77777777" w:rsidR="005229EE" w:rsidRPr="00A236F8" w:rsidRDefault="005229EE" w:rsidP="00A236F8">
            <w:pPr>
              <w:spacing w:after="0" w:line="240" w:lineRule="auto"/>
              <w:jc w:val="center"/>
              <w:rPr>
                <w:b/>
                <w:bCs/>
                <w:sz w:val="24"/>
                <w:szCs w:val="24"/>
              </w:rPr>
            </w:pPr>
          </w:p>
        </w:tc>
      </w:tr>
      <w:tr w:rsidR="000B724F" w:rsidRPr="00C3590F" w14:paraId="3FEE9404" w14:textId="77777777" w:rsidTr="00D5206D">
        <w:trPr>
          <w:trHeight w:val="427"/>
        </w:trPr>
        <w:tc>
          <w:tcPr>
            <w:tcW w:w="978" w:type="dxa"/>
            <w:vMerge w:val="restart"/>
            <w:tcBorders>
              <w:top w:val="single" w:sz="4" w:space="0" w:color="auto"/>
              <w:left w:val="single" w:sz="4" w:space="0" w:color="auto"/>
              <w:right w:val="single" w:sz="4" w:space="0" w:color="auto"/>
            </w:tcBorders>
          </w:tcPr>
          <w:p w14:paraId="49C20A46" w14:textId="13473656" w:rsidR="000B724F" w:rsidRPr="00D5206D" w:rsidRDefault="00A17F23" w:rsidP="004C442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6</w:t>
            </w:r>
            <w:r w:rsidR="000B724F" w:rsidRPr="00D5206D">
              <w:rPr>
                <w:rFonts w:asciiTheme="minorHAnsi" w:hAnsiTheme="minorHAnsi" w:cstheme="minorHAnsi"/>
                <w:b/>
                <w:bCs/>
                <w:sz w:val="20"/>
                <w:szCs w:val="20"/>
              </w:rPr>
              <w:t>.</w:t>
            </w:r>
          </w:p>
        </w:tc>
        <w:tc>
          <w:tcPr>
            <w:tcW w:w="5202" w:type="dxa"/>
            <w:gridSpan w:val="3"/>
            <w:tcBorders>
              <w:top w:val="single" w:sz="4" w:space="0" w:color="auto"/>
              <w:left w:val="single" w:sz="4" w:space="0" w:color="auto"/>
              <w:bottom w:val="single" w:sz="4" w:space="0" w:color="auto"/>
              <w:right w:val="single" w:sz="4" w:space="0" w:color="auto"/>
            </w:tcBorders>
          </w:tcPr>
          <w:p w14:paraId="07902115" w14:textId="6FF5331B" w:rsidR="000B724F" w:rsidRPr="00D5206D" w:rsidRDefault="000B724F" w:rsidP="004D0E8B">
            <w:pPr>
              <w:spacing w:after="0" w:line="240" w:lineRule="auto"/>
              <w:rPr>
                <w:rFonts w:asciiTheme="minorHAnsi" w:hAnsiTheme="minorHAnsi" w:cstheme="minorHAnsi"/>
                <w:b/>
                <w:bCs/>
                <w:sz w:val="24"/>
                <w:szCs w:val="24"/>
              </w:rPr>
            </w:pPr>
            <w:r w:rsidRPr="00D5206D">
              <w:rPr>
                <w:rFonts w:asciiTheme="minorHAnsi" w:hAnsiTheme="minorHAnsi" w:cstheme="minorHAnsi"/>
                <w:b/>
                <w:bCs/>
                <w:sz w:val="24"/>
                <w:szCs w:val="24"/>
              </w:rPr>
              <w:t xml:space="preserve">Optional TA US examination of fetal anatomy in later pregnancy (ATSM: FM) </w:t>
            </w:r>
          </w:p>
          <w:p w14:paraId="34110C27" w14:textId="2C6A5D75" w:rsidR="000B724F" w:rsidRPr="00D5206D" w:rsidRDefault="000B724F" w:rsidP="004D0E8B">
            <w:pPr>
              <w:spacing w:after="0" w:line="240" w:lineRule="auto"/>
              <w:rPr>
                <w:rFonts w:asciiTheme="minorHAnsi" w:hAnsiTheme="minorHAnsi" w:cstheme="minorHAnsi"/>
                <w:b/>
                <w:bCs/>
                <w:sz w:val="20"/>
                <w:szCs w:val="20"/>
              </w:rPr>
            </w:pPr>
          </w:p>
        </w:tc>
        <w:tc>
          <w:tcPr>
            <w:tcW w:w="2774" w:type="dxa"/>
            <w:gridSpan w:val="2"/>
            <w:vMerge w:val="restart"/>
            <w:tcBorders>
              <w:top w:val="single" w:sz="4" w:space="0" w:color="auto"/>
              <w:left w:val="single" w:sz="4" w:space="0" w:color="auto"/>
              <w:right w:val="single" w:sz="4" w:space="0" w:color="auto"/>
            </w:tcBorders>
          </w:tcPr>
          <w:p w14:paraId="0C3DF50C" w14:textId="6030F506" w:rsidR="000B724F" w:rsidRPr="004D0E8B" w:rsidRDefault="000B724F" w:rsidP="00D5206D">
            <w:pPr>
              <w:spacing w:after="0" w:line="240" w:lineRule="auto"/>
              <w:rPr>
                <w:b/>
                <w:bCs/>
                <w:sz w:val="24"/>
                <w:szCs w:val="24"/>
              </w:rPr>
            </w:pPr>
            <w:r w:rsidRPr="00D30CDA">
              <w:rPr>
                <w:b/>
                <w:bCs/>
                <w:sz w:val="16"/>
                <w:szCs w:val="16"/>
              </w:rPr>
              <w:t>Competent summative OSATs x3 by at least x2 different operators</w:t>
            </w:r>
          </w:p>
        </w:tc>
      </w:tr>
      <w:tr w:rsidR="000B724F" w:rsidRPr="00C3590F" w14:paraId="5F17E802" w14:textId="77777777" w:rsidTr="00D5206D">
        <w:trPr>
          <w:trHeight w:val="427"/>
        </w:trPr>
        <w:tc>
          <w:tcPr>
            <w:tcW w:w="978" w:type="dxa"/>
            <w:vMerge/>
            <w:tcBorders>
              <w:left w:val="single" w:sz="4" w:space="0" w:color="auto"/>
              <w:right w:val="single" w:sz="4" w:space="0" w:color="auto"/>
            </w:tcBorders>
          </w:tcPr>
          <w:p w14:paraId="6FA09E6A" w14:textId="77777777" w:rsidR="000B724F" w:rsidRPr="00D5206D" w:rsidRDefault="000B724F" w:rsidP="004C4422">
            <w:pPr>
              <w:spacing w:after="0" w:line="240" w:lineRule="auto"/>
              <w:jc w:val="center"/>
              <w:rPr>
                <w:rFonts w:asciiTheme="minorHAnsi" w:hAnsiTheme="minorHAnsi" w:cstheme="minorHAnsi"/>
                <w:b/>
                <w:bCs/>
                <w:sz w:val="20"/>
                <w:szCs w:val="20"/>
              </w:rPr>
            </w:pPr>
          </w:p>
        </w:tc>
        <w:tc>
          <w:tcPr>
            <w:tcW w:w="5202" w:type="dxa"/>
            <w:gridSpan w:val="3"/>
            <w:tcBorders>
              <w:top w:val="single" w:sz="4" w:space="0" w:color="auto"/>
              <w:left w:val="single" w:sz="4" w:space="0" w:color="auto"/>
              <w:bottom w:val="single" w:sz="4" w:space="0" w:color="auto"/>
              <w:right w:val="single" w:sz="4" w:space="0" w:color="auto"/>
            </w:tcBorders>
          </w:tcPr>
          <w:p w14:paraId="7FEA42F0" w14:textId="3C16A5BC" w:rsidR="000B724F" w:rsidRPr="00D5206D" w:rsidDel="00B060D9" w:rsidRDefault="000B724F" w:rsidP="00D5206D">
            <w:pPr>
              <w:pStyle w:val="NormalWeb"/>
              <w:numPr>
                <w:ilvl w:val="0"/>
                <w:numId w:val="17"/>
              </w:numPr>
              <w:rPr>
                <w:rFonts w:asciiTheme="minorHAnsi" w:hAnsiTheme="minorHAnsi" w:cstheme="minorHAnsi"/>
                <w:sz w:val="20"/>
                <w:szCs w:val="20"/>
              </w:rPr>
            </w:pPr>
            <w:r w:rsidRPr="00D5206D">
              <w:rPr>
                <w:rFonts w:asciiTheme="minorHAnsi" w:hAnsiTheme="minorHAnsi" w:cstheme="minorHAnsi"/>
                <w:sz w:val="20"/>
                <w:szCs w:val="20"/>
              </w:rPr>
              <w:t xml:space="preserve"> Ability to use ultrasound to assess normal morphological ultrasound appearances of the fetus and its environment </w:t>
            </w:r>
            <w:r w:rsidR="00842891" w:rsidRPr="00D5206D">
              <w:rPr>
                <w:rFonts w:asciiTheme="minorHAnsi" w:hAnsiTheme="minorHAnsi" w:cstheme="minorHAnsi"/>
                <w:sz w:val="20"/>
                <w:szCs w:val="20"/>
              </w:rPr>
              <w:t>and</w:t>
            </w:r>
            <w:r w:rsidR="00842891">
              <w:rPr>
                <w:rFonts w:asciiTheme="minorHAnsi" w:hAnsiTheme="minorHAnsi" w:cstheme="minorHAnsi"/>
                <w:sz w:val="20"/>
                <w:szCs w:val="20"/>
              </w:rPr>
              <w:t xml:space="preserve"> </w:t>
            </w:r>
            <w:r w:rsidR="00842891" w:rsidRPr="00D5206D">
              <w:rPr>
                <w:rFonts w:asciiTheme="minorHAnsi" w:hAnsiTheme="minorHAnsi" w:cstheme="minorHAnsi"/>
                <w:sz w:val="20"/>
                <w:szCs w:val="20"/>
              </w:rPr>
              <w:t>a</w:t>
            </w:r>
            <w:r w:rsidRPr="00D5206D">
              <w:rPr>
                <w:rFonts w:asciiTheme="minorHAnsi" w:hAnsiTheme="minorHAnsi" w:cstheme="minorHAnsi"/>
                <w:sz w:val="20"/>
                <w:szCs w:val="20"/>
              </w:rPr>
              <w:t xml:space="preserve">bility to use ultrasound to assess normal fetal anatomy </w:t>
            </w:r>
          </w:p>
        </w:tc>
        <w:tc>
          <w:tcPr>
            <w:tcW w:w="2774" w:type="dxa"/>
            <w:gridSpan w:val="2"/>
            <w:vMerge/>
            <w:tcBorders>
              <w:left w:val="single" w:sz="4" w:space="0" w:color="auto"/>
              <w:right w:val="single" w:sz="4" w:space="0" w:color="auto"/>
            </w:tcBorders>
          </w:tcPr>
          <w:p w14:paraId="5916E9E5" w14:textId="77777777" w:rsidR="000B724F" w:rsidRPr="00C3590F" w:rsidRDefault="000B724F" w:rsidP="004C4422">
            <w:pPr>
              <w:spacing w:after="0" w:line="240" w:lineRule="auto"/>
              <w:jc w:val="center"/>
              <w:rPr>
                <w:b/>
                <w:bCs/>
                <w:sz w:val="24"/>
                <w:szCs w:val="24"/>
              </w:rPr>
            </w:pPr>
          </w:p>
        </w:tc>
      </w:tr>
      <w:tr w:rsidR="00403959" w:rsidRPr="00C3590F" w14:paraId="6A164FB9" w14:textId="77777777" w:rsidTr="00D5206D">
        <w:trPr>
          <w:trHeight w:val="429"/>
        </w:trPr>
        <w:tc>
          <w:tcPr>
            <w:tcW w:w="978" w:type="dxa"/>
            <w:vMerge w:val="restart"/>
          </w:tcPr>
          <w:p w14:paraId="29293F29" w14:textId="3E379742" w:rsidR="00403959" w:rsidRPr="00A236F8" w:rsidRDefault="00A17F23" w:rsidP="00D30CDA">
            <w:pPr>
              <w:spacing w:after="0" w:line="240" w:lineRule="auto"/>
              <w:jc w:val="center"/>
              <w:rPr>
                <w:b/>
                <w:bCs/>
                <w:sz w:val="24"/>
                <w:szCs w:val="24"/>
              </w:rPr>
            </w:pPr>
            <w:r>
              <w:rPr>
                <w:b/>
                <w:bCs/>
                <w:sz w:val="24"/>
                <w:szCs w:val="24"/>
              </w:rPr>
              <w:t>7</w:t>
            </w:r>
            <w:r w:rsidR="00403959">
              <w:rPr>
                <w:b/>
                <w:bCs/>
                <w:sz w:val="24"/>
                <w:szCs w:val="24"/>
              </w:rPr>
              <w:t>.</w:t>
            </w:r>
          </w:p>
        </w:tc>
        <w:tc>
          <w:tcPr>
            <w:tcW w:w="5202" w:type="dxa"/>
            <w:gridSpan w:val="3"/>
          </w:tcPr>
          <w:p w14:paraId="2E68CFC1" w14:textId="2CDE6EFB" w:rsidR="00403959" w:rsidRPr="00A236F8" w:rsidRDefault="00403959" w:rsidP="00D30CDA">
            <w:pPr>
              <w:spacing w:after="0" w:line="240" w:lineRule="auto"/>
              <w:rPr>
                <w:b/>
                <w:bCs/>
                <w:sz w:val="24"/>
                <w:szCs w:val="24"/>
              </w:rPr>
            </w:pPr>
            <w:r>
              <w:rPr>
                <w:b/>
                <w:bCs/>
                <w:sz w:val="24"/>
                <w:szCs w:val="24"/>
              </w:rPr>
              <w:t>Optional TV examination in later pregnancy (&gt;14/40) (ATSM: HRP</w:t>
            </w:r>
            <w:r w:rsidR="0040541E">
              <w:rPr>
                <w:b/>
                <w:bCs/>
                <w:sz w:val="24"/>
                <w:szCs w:val="24"/>
              </w:rPr>
              <w:t>, FM</w:t>
            </w:r>
            <w:r>
              <w:rPr>
                <w:b/>
                <w:bCs/>
                <w:sz w:val="24"/>
                <w:szCs w:val="24"/>
              </w:rPr>
              <w:t>)</w:t>
            </w:r>
          </w:p>
        </w:tc>
        <w:tc>
          <w:tcPr>
            <w:tcW w:w="2774" w:type="dxa"/>
            <w:gridSpan w:val="2"/>
            <w:vMerge w:val="restart"/>
          </w:tcPr>
          <w:p w14:paraId="05F6DA03" w14:textId="1ECB60DA" w:rsidR="00403959" w:rsidRPr="00C3590F" w:rsidRDefault="00403959" w:rsidP="00D30CDA">
            <w:pPr>
              <w:spacing w:after="0" w:line="240" w:lineRule="auto"/>
              <w:jc w:val="center"/>
              <w:rPr>
                <w:b/>
                <w:bCs/>
                <w:sz w:val="24"/>
                <w:szCs w:val="24"/>
                <w:highlight w:val="yellow"/>
              </w:rPr>
            </w:pPr>
            <w:r w:rsidRPr="00D30CDA">
              <w:rPr>
                <w:b/>
                <w:bCs/>
                <w:sz w:val="16"/>
                <w:szCs w:val="16"/>
              </w:rPr>
              <w:t>Competent summative OSATs x3 by at least x2 different operators</w:t>
            </w:r>
            <w:r>
              <w:rPr>
                <w:b/>
                <w:bCs/>
                <w:sz w:val="16"/>
                <w:szCs w:val="16"/>
              </w:rPr>
              <w:t xml:space="preserve"> in x</w:t>
            </w:r>
            <w:r w:rsidR="00B12BE0">
              <w:rPr>
                <w:b/>
                <w:bCs/>
                <w:sz w:val="16"/>
                <w:szCs w:val="16"/>
              </w:rPr>
              <w:t>4</w:t>
            </w:r>
            <w:r w:rsidR="00CE3142">
              <w:rPr>
                <w:b/>
                <w:bCs/>
                <w:sz w:val="16"/>
                <w:szCs w:val="16"/>
              </w:rPr>
              <w:t xml:space="preserve"> </w:t>
            </w:r>
            <w:r>
              <w:rPr>
                <w:b/>
                <w:bCs/>
                <w:sz w:val="16"/>
                <w:szCs w:val="16"/>
              </w:rPr>
              <w:t>separate sub-sections (i.e., x</w:t>
            </w:r>
            <w:r w:rsidR="00B12BE0">
              <w:rPr>
                <w:b/>
                <w:bCs/>
                <w:sz w:val="16"/>
                <w:szCs w:val="16"/>
              </w:rPr>
              <w:t>1</w:t>
            </w:r>
            <w:r w:rsidR="00CD00D0">
              <w:rPr>
                <w:b/>
                <w:bCs/>
                <w:sz w:val="16"/>
                <w:szCs w:val="16"/>
              </w:rPr>
              <w:t xml:space="preserve">2 </w:t>
            </w:r>
            <w:r w:rsidR="008F0C3A">
              <w:rPr>
                <w:b/>
                <w:bCs/>
                <w:sz w:val="16"/>
                <w:szCs w:val="16"/>
              </w:rPr>
              <w:t>separate OSATs of which 3 should be in each of th</w:t>
            </w:r>
            <w:r w:rsidR="00CD00D0">
              <w:rPr>
                <w:b/>
                <w:bCs/>
                <w:sz w:val="16"/>
                <w:szCs w:val="16"/>
              </w:rPr>
              <w:t>e</w:t>
            </w:r>
            <w:r w:rsidR="00CE3142">
              <w:rPr>
                <w:b/>
                <w:bCs/>
                <w:sz w:val="16"/>
                <w:szCs w:val="16"/>
              </w:rPr>
              <w:t xml:space="preserve"> x4</w:t>
            </w:r>
            <w:r w:rsidR="00CD00D0">
              <w:rPr>
                <w:b/>
                <w:bCs/>
                <w:sz w:val="16"/>
                <w:szCs w:val="16"/>
              </w:rPr>
              <w:t xml:space="preserve"> </w:t>
            </w:r>
            <w:r w:rsidR="008F0C3A">
              <w:rPr>
                <w:b/>
                <w:bCs/>
                <w:sz w:val="16"/>
                <w:szCs w:val="16"/>
              </w:rPr>
              <w:t>domains</w:t>
            </w:r>
            <w:r>
              <w:rPr>
                <w:b/>
                <w:bCs/>
                <w:sz w:val="16"/>
                <w:szCs w:val="16"/>
              </w:rPr>
              <w:t>)</w:t>
            </w:r>
          </w:p>
        </w:tc>
      </w:tr>
      <w:tr w:rsidR="00403959" w:rsidRPr="00A236F8" w14:paraId="1EB48E69" w14:textId="77777777" w:rsidTr="00D5206D">
        <w:trPr>
          <w:trHeight w:val="427"/>
        </w:trPr>
        <w:tc>
          <w:tcPr>
            <w:tcW w:w="978" w:type="dxa"/>
            <w:vMerge/>
          </w:tcPr>
          <w:p w14:paraId="74FD539B" w14:textId="77777777" w:rsidR="00403959" w:rsidRPr="00A236F8" w:rsidRDefault="00403959" w:rsidP="00D30CDA">
            <w:pPr>
              <w:spacing w:after="0" w:line="240" w:lineRule="auto"/>
              <w:jc w:val="center"/>
              <w:rPr>
                <w:b/>
                <w:bCs/>
                <w:sz w:val="24"/>
                <w:szCs w:val="24"/>
              </w:rPr>
            </w:pPr>
          </w:p>
        </w:tc>
        <w:tc>
          <w:tcPr>
            <w:tcW w:w="5202" w:type="dxa"/>
            <w:gridSpan w:val="3"/>
          </w:tcPr>
          <w:p w14:paraId="357D54A0" w14:textId="77777777" w:rsidR="00403959" w:rsidRPr="00D30CDA" w:rsidRDefault="00403959" w:rsidP="00403959">
            <w:pPr>
              <w:pStyle w:val="NormalWeb"/>
              <w:numPr>
                <w:ilvl w:val="0"/>
                <w:numId w:val="16"/>
              </w:numPr>
              <w:rPr>
                <w:rFonts w:asciiTheme="minorHAnsi" w:hAnsiTheme="minorHAnsi" w:cstheme="minorHAnsi"/>
                <w:sz w:val="20"/>
                <w:szCs w:val="20"/>
              </w:rPr>
            </w:pPr>
            <w:r w:rsidRPr="00D30CDA">
              <w:rPr>
                <w:rFonts w:asciiTheme="minorHAnsi" w:hAnsiTheme="minorHAnsi" w:cstheme="minorHAnsi"/>
                <w:sz w:val="20"/>
                <w:szCs w:val="20"/>
              </w:rPr>
              <w:t>Ability to use ultrasound to identify normal morphological ultrasound appearances of the cervix and measure normal cervical length in the 2</w:t>
            </w:r>
            <w:r w:rsidRPr="00D30CDA">
              <w:rPr>
                <w:rFonts w:asciiTheme="minorHAnsi" w:hAnsiTheme="minorHAnsi" w:cstheme="minorHAnsi"/>
                <w:sz w:val="20"/>
                <w:szCs w:val="20"/>
                <w:vertAlign w:val="superscript"/>
              </w:rPr>
              <w:t>nd</w:t>
            </w:r>
            <w:r w:rsidRPr="00D30CDA">
              <w:rPr>
                <w:rFonts w:asciiTheme="minorHAnsi" w:hAnsiTheme="minorHAnsi" w:cstheme="minorHAnsi"/>
                <w:sz w:val="20"/>
                <w:szCs w:val="20"/>
              </w:rPr>
              <w:t xml:space="preserve"> and 3</w:t>
            </w:r>
            <w:r w:rsidRPr="00D30CDA">
              <w:rPr>
                <w:rFonts w:asciiTheme="minorHAnsi" w:hAnsiTheme="minorHAnsi" w:cstheme="minorHAnsi"/>
                <w:sz w:val="20"/>
                <w:szCs w:val="20"/>
                <w:vertAlign w:val="superscript"/>
              </w:rPr>
              <w:t>rd</w:t>
            </w:r>
            <w:r w:rsidRPr="00D30CDA">
              <w:rPr>
                <w:rFonts w:asciiTheme="minorHAnsi" w:hAnsiTheme="minorHAnsi" w:cstheme="minorHAnsi"/>
                <w:sz w:val="20"/>
                <w:szCs w:val="20"/>
              </w:rPr>
              <w:t xml:space="preserve"> trimester.</w:t>
            </w:r>
          </w:p>
        </w:tc>
        <w:tc>
          <w:tcPr>
            <w:tcW w:w="2774" w:type="dxa"/>
            <w:gridSpan w:val="2"/>
            <w:vMerge/>
          </w:tcPr>
          <w:p w14:paraId="24244695" w14:textId="77777777" w:rsidR="00403959" w:rsidRPr="00A236F8" w:rsidRDefault="00403959" w:rsidP="00D30CDA">
            <w:pPr>
              <w:spacing w:after="0" w:line="240" w:lineRule="auto"/>
              <w:jc w:val="center"/>
              <w:rPr>
                <w:b/>
                <w:bCs/>
                <w:sz w:val="24"/>
                <w:szCs w:val="24"/>
              </w:rPr>
            </w:pPr>
          </w:p>
        </w:tc>
      </w:tr>
      <w:tr w:rsidR="00403959" w:rsidRPr="00A236F8" w14:paraId="375D2B89" w14:textId="77777777" w:rsidTr="00D5206D">
        <w:trPr>
          <w:trHeight w:val="427"/>
        </w:trPr>
        <w:tc>
          <w:tcPr>
            <w:tcW w:w="978" w:type="dxa"/>
            <w:vMerge/>
          </w:tcPr>
          <w:p w14:paraId="0FC8022D" w14:textId="77777777" w:rsidR="00403959" w:rsidRPr="00A236F8" w:rsidRDefault="00403959" w:rsidP="00D30CDA">
            <w:pPr>
              <w:spacing w:after="0" w:line="240" w:lineRule="auto"/>
              <w:jc w:val="center"/>
              <w:rPr>
                <w:b/>
                <w:bCs/>
                <w:sz w:val="24"/>
                <w:szCs w:val="24"/>
              </w:rPr>
            </w:pPr>
          </w:p>
        </w:tc>
        <w:tc>
          <w:tcPr>
            <w:tcW w:w="5202" w:type="dxa"/>
            <w:gridSpan w:val="3"/>
          </w:tcPr>
          <w:p w14:paraId="07083C63" w14:textId="5CC0C149" w:rsidR="00403959" w:rsidRPr="00D30CDA" w:rsidRDefault="00403959" w:rsidP="00403959">
            <w:pPr>
              <w:pStyle w:val="ListParagraph"/>
              <w:numPr>
                <w:ilvl w:val="0"/>
                <w:numId w:val="16"/>
              </w:numPr>
              <w:spacing w:after="0" w:line="240" w:lineRule="auto"/>
              <w:rPr>
                <w:rFonts w:asciiTheme="minorHAnsi" w:hAnsiTheme="minorHAnsi" w:cstheme="minorHAnsi"/>
                <w:b/>
                <w:bCs/>
                <w:sz w:val="20"/>
                <w:szCs w:val="20"/>
              </w:rPr>
            </w:pPr>
            <w:r w:rsidRPr="00D30CDA">
              <w:rPr>
                <w:rFonts w:asciiTheme="minorHAnsi" w:hAnsiTheme="minorHAnsi" w:cstheme="minorHAnsi"/>
                <w:sz w:val="20"/>
                <w:szCs w:val="20"/>
              </w:rPr>
              <w:t xml:space="preserve">Ability to use ultrasound to identify </w:t>
            </w:r>
            <w:r w:rsidR="00CD00D0">
              <w:rPr>
                <w:rFonts w:asciiTheme="minorHAnsi" w:hAnsiTheme="minorHAnsi" w:cstheme="minorHAnsi"/>
                <w:sz w:val="20"/>
                <w:szCs w:val="20"/>
              </w:rPr>
              <w:t>abnormal m</w:t>
            </w:r>
            <w:r w:rsidRPr="00D30CDA">
              <w:rPr>
                <w:rFonts w:asciiTheme="minorHAnsi" w:hAnsiTheme="minorHAnsi" w:cstheme="minorHAnsi"/>
                <w:sz w:val="20"/>
                <w:szCs w:val="20"/>
              </w:rPr>
              <w:t xml:space="preserve">orphological ultrasound appearances of the cervix </w:t>
            </w:r>
            <w:r w:rsidRPr="00D30CDA">
              <w:rPr>
                <w:rFonts w:asciiTheme="minorHAnsi" w:hAnsiTheme="minorHAnsi" w:cstheme="minorHAnsi"/>
                <w:sz w:val="20"/>
                <w:szCs w:val="20"/>
              </w:rPr>
              <w:lastRenderedPageBreak/>
              <w:t>and measure shortened cervical length in the 2</w:t>
            </w:r>
            <w:r w:rsidRPr="00D30CDA">
              <w:rPr>
                <w:rFonts w:asciiTheme="minorHAnsi" w:hAnsiTheme="minorHAnsi" w:cstheme="minorHAnsi"/>
                <w:sz w:val="20"/>
                <w:szCs w:val="20"/>
                <w:vertAlign w:val="superscript"/>
              </w:rPr>
              <w:t>nd</w:t>
            </w:r>
            <w:r w:rsidRPr="00D30CDA">
              <w:rPr>
                <w:rFonts w:asciiTheme="minorHAnsi" w:hAnsiTheme="minorHAnsi" w:cstheme="minorHAnsi"/>
                <w:sz w:val="20"/>
                <w:szCs w:val="20"/>
              </w:rPr>
              <w:t xml:space="preserve"> and 3</w:t>
            </w:r>
            <w:r w:rsidRPr="00D30CDA">
              <w:rPr>
                <w:rFonts w:asciiTheme="minorHAnsi" w:hAnsiTheme="minorHAnsi" w:cstheme="minorHAnsi"/>
                <w:sz w:val="20"/>
                <w:szCs w:val="20"/>
                <w:vertAlign w:val="superscript"/>
              </w:rPr>
              <w:t>rd</w:t>
            </w:r>
            <w:r w:rsidRPr="00D30CDA">
              <w:rPr>
                <w:rFonts w:asciiTheme="minorHAnsi" w:hAnsiTheme="minorHAnsi" w:cstheme="minorHAnsi"/>
                <w:sz w:val="20"/>
                <w:szCs w:val="20"/>
              </w:rPr>
              <w:t xml:space="preserve"> trimester.</w:t>
            </w:r>
          </w:p>
          <w:p w14:paraId="620152BE" w14:textId="77777777" w:rsidR="00403959" w:rsidRPr="00D30CDA" w:rsidRDefault="00403959" w:rsidP="00D30CDA">
            <w:pPr>
              <w:pStyle w:val="ListParagraph"/>
              <w:spacing w:after="0" w:line="240" w:lineRule="auto"/>
              <w:rPr>
                <w:rFonts w:asciiTheme="minorHAnsi" w:hAnsiTheme="minorHAnsi" w:cstheme="minorHAnsi"/>
                <w:b/>
                <w:bCs/>
                <w:sz w:val="20"/>
                <w:szCs w:val="20"/>
              </w:rPr>
            </w:pPr>
          </w:p>
        </w:tc>
        <w:tc>
          <w:tcPr>
            <w:tcW w:w="2774" w:type="dxa"/>
            <w:gridSpan w:val="2"/>
            <w:vMerge/>
          </w:tcPr>
          <w:p w14:paraId="67D02660" w14:textId="77777777" w:rsidR="00403959" w:rsidRPr="00A236F8" w:rsidRDefault="00403959" w:rsidP="00D30CDA">
            <w:pPr>
              <w:spacing w:after="0" w:line="240" w:lineRule="auto"/>
              <w:jc w:val="center"/>
              <w:rPr>
                <w:b/>
                <w:bCs/>
                <w:sz w:val="24"/>
                <w:szCs w:val="24"/>
              </w:rPr>
            </w:pPr>
          </w:p>
        </w:tc>
      </w:tr>
      <w:tr w:rsidR="00403959" w:rsidRPr="00A236F8" w14:paraId="10B5BD72" w14:textId="77777777" w:rsidTr="00D5206D">
        <w:trPr>
          <w:trHeight w:val="427"/>
        </w:trPr>
        <w:tc>
          <w:tcPr>
            <w:tcW w:w="978" w:type="dxa"/>
            <w:vMerge/>
          </w:tcPr>
          <w:p w14:paraId="0C5BE783" w14:textId="77777777" w:rsidR="00403959" w:rsidRPr="00A236F8" w:rsidRDefault="00403959" w:rsidP="00D30CDA">
            <w:pPr>
              <w:spacing w:after="0" w:line="240" w:lineRule="auto"/>
              <w:jc w:val="center"/>
              <w:rPr>
                <w:b/>
                <w:bCs/>
                <w:sz w:val="24"/>
                <w:szCs w:val="24"/>
              </w:rPr>
            </w:pPr>
          </w:p>
        </w:tc>
        <w:tc>
          <w:tcPr>
            <w:tcW w:w="5202" w:type="dxa"/>
            <w:gridSpan w:val="3"/>
          </w:tcPr>
          <w:p w14:paraId="3CCD3DAB" w14:textId="7C565944" w:rsidR="00403959" w:rsidRDefault="00403959" w:rsidP="00403959">
            <w:pPr>
              <w:pStyle w:val="ListParagraph"/>
              <w:numPr>
                <w:ilvl w:val="0"/>
                <w:numId w:val="16"/>
              </w:numPr>
              <w:spacing w:after="0" w:line="240" w:lineRule="auto"/>
              <w:rPr>
                <w:rFonts w:asciiTheme="minorHAnsi" w:hAnsiTheme="minorHAnsi" w:cstheme="minorHAnsi"/>
                <w:b/>
                <w:bCs/>
                <w:sz w:val="20"/>
                <w:szCs w:val="20"/>
              </w:rPr>
            </w:pPr>
            <w:r w:rsidRPr="00D30CDA">
              <w:rPr>
                <w:rFonts w:asciiTheme="minorHAnsi" w:hAnsiTheme="minorHAnsi" w:cstheme="minorHAnsi"/>
                <w:sz w:val="20"/>
                <w:szCs w:val="20"/>
              </w:rPr>
              <w:t xml:space="preserve">Ability to use ultrasound to assess for placental position in relation to internal </w:t>
            </w:r>
            <w:proofErr w:type="spellStart"/>
            <w:r w:rsidRPr="00D30CDA">
              <w:rPr>
                <w:rFonts w:asciiTheme="minorHAnsi" w:hAnsiTheme="minorHAnsi" w:cstheme="minorHAnsi"/>
                <w:sz w:val="20"/>
                <w:szCs w:val="20"/>
              </w:rPr>
              <w:t>os</w:t>
            </w:r>
            <w:proofErr w:type="spellEnd"/>
            <w:r w:rsidRPr="00D30CDA">
              <w:rPr>
                <w:rFonts w:asciiTheme="minorHAnsi" w:hAnsiTheme="minorHAnsi" w:cstheme="minorHAnsi"/>
                <w:sz w:val="20"/>
                <w:szCs w:val="20"/>
              </w:rPr>
              <w:t xml:space="preserve"> for a normally sited placenta.</w:t>
            </w:r>
            <w:r w:rsidR="00ED1B04">
              <w:rPr>
                <w:rFonts w:asciiTheme="minorHAnsi" w:hAnsiTheme="minorHAnsi" w:cstheme="minorHAnsi"/>
                <w:sz w:val="20"/>
                <w:szCs w:val="20"/>
              </w:rPr>
              <w:t xml:space="preserve"> (i.e., a placental location which allows planned vaginal delivery)</w:t>
            </w:r>
          </w:p>
          <w:p w14:paraId="28C3A1FD" w14:textId="77777777" w:rsidR="00403959" w:rsidRPr="00D30CDA" w:rsidRDefault="00403959" w:rsidP="00D30CDA">
            <w:pPr>
              <w:pStyle w:val="ListParagraph"/>
              <w:spacing w:after="0" w:line="240" w:lineRule="auto"/>
              <w:rPr>
                <w:rFonts w:asciiTheme="minorHAnsi" w:hAnsiTheme="minorHAnsi" w:cstheme="minorHAnsi"/>
                <w:b/>
                <w:bCs/>
                <w:sz w:val="20"/>
                <w:szCs w:val="20"/>
              </w:rPr>
            </w:pPr>
          </w:p>
        </w:tc>
        <w:tc>
          <w:tcPr>
            <w:tcW w:w="2774" w:type="dxa"/>
            <w:gridSpan w:val="2"/>
            <w:vMerge/>
          </w:tcPr>
          <w:p w14:paraId="742A2AB8" w14:textId="77777777" w:rsidR="00403959" w:rsidRPr="00A236F8" w:rsidRDefault="00403959" w:rsidP="00D30CDA">
            <w:pPr>
              <w:spacing w:after="0" w:line="240" w:lineRule="auto"/>
              <w:jc w:val="center"/>
              <w:rPr>
                <w:b/>
                <w:bCs/>
                <w:sz w:val="24"/>
                <w:szCs w:val="24"/>
              </w:rPr>
            </w:pPr>
          </w:p>
        </w:tc>
      </w:tr>
      <w:tr w:rsidR="00403959" w:rsidRPr="00A236F8" w14:paraId="227AAD96" w14:textId="77777777" w:rsidTr="00D5206D">
        <w:trPr>
          <w:trHeight w:val="427"/>
        </w:trPr>
        <w:tc>
          <w:tcPr>
            <w:tcW w:w="978" w:type="dxa"/>
            <w:vMerge/>
          </w:tcPr>
          <w:p w14:paraId="273187C5" w14:textId="77777777" w:rsidR="00403959" w:rsidRPr="00A236F8" w:rsidRDefault="00403959" w:rsidP="00D30CDA">
            <w:pPr>
              <w:spacing w:after="0" w:line="240" w:lineRule="auto"/>
              <w:jc w:val="center"/>
              <w:rPr>
                <w:b/>
                <w:bCs/>
                <w:sz w:val="24"/>
                <w:szCs w:val="24"/>
              </w:rPr>
            </w:pPr>
          </w:p>
        </w:tc>
        <w:tc>
          <w:tcPr>
            <w:tcW w:w="5202" w:type="dxa"/>
            <w:gridSpan w:val="3"/>
          </w:tcPr>
          <w:p w14:paraId="323263BD" w14:textId="48F79A67" w:rsidR="00403959" w:rsidRDefault="00403959" w:rsidP="00403959">
            <w:pPr>
              <w:pStyle w:val="ListParagraph"/>
              <w:numPr>
                <w:ilvl w:val="0"/>
                <w:numId w:val="16"/>
              </w:numPr>
              <w:spacing w:after="0" w:line="240" w:lineRule="auto"/>
              <w:rPr>
                <w:rFonts w:asciiTheme="minorHAnsi" w:hAnsiTheme="minorHAnsi" w:cstheme="minorHAnsi"/>
                <w:b/>
                <w:bCs/>
                <w:sz w:val="20"/>
                <w:szCs w:val="20"/>
              </w:rPr>
            </w:pPr>
            <w:r w:rsidRPr="00D30CDA">
              <w:rPr>
                <w:rFonts w:asciiTheme="minorHAnsi" w:hAnsiTheme="minorHAnsi" w:cstheme="minorHAnsi"/>
                <w:sz w:val="20"/>
                <w:szCs w:val="20"/>
              </w:rPr>
              <w:t xml:space="preserve">Ability to use ultrasound to assess for placental position in relation to internal </w:t>
            </w:r>
            <w:proofErr w:type="spellStart"/>
            <w:r w:rsidRPr="00D30CDA">
              <w:rPr>
                <w:rFonts w:asciiTheme="minorHAnsi" w:hAnsiTheme="minorHAnsi" w:cstheme="minorHAnsi"/>
                <w:sz w:val="20"/>
                <w:szCs w:val="20"/>
              </w:rPr>
              <w:t>os</w:t>
            </w:r>
            <w:proofErr w:type="spellEnd"/>
            <w:r w:rsidRPr="00D30CDA">
              <w:rPr>
                <w:rFonts w:asciiTheme="minorHAnsi" w:hAnsiTheme="minorHAnsi" w:cstheme="minorHAnsi"/>
                <w:sz w:val="20"/>
                <w:szCs w:val="20"/>
              </w:rPr>
              <w:t xml:space="preserve"> for a low-lying placenta.</w:t>
            </w:r>
            <w:r w:rsidR="00CE3142">
              <w:rPr>
                <w:rFonts w:asciiTheme="minorHAnsi" w:hAnsiTheme="minorHAnsi" w:cstheme="minorHAnsi"/>
                <w:sz w:val="20"/>
                <w:szCs w:val="20"/>
              </w:rPr>
              <w:t xml:space="preserve"> (i.e., a placental location which precludes planned vaginal delivery)</w:t>
            </w:r>
          </w:p>
          <w:p w14:paraId="522914F6" w14:textId="77777777" w:rsidR="00403959" w:rsidRPr="00D30CDA" w:rsidRDefault="00403959" w:rsidP="00D30CDA">
            <w:pPr>
              <w:pStyle w:val="ListParagraph"/>
              <w:spacing w:after="0" w:line="240" w:lineRule="auto"/>
              <w:rPr>
                <w:rFonts w:asciiTheme="minorHAnsi" w:hAnsiTheme="minorHAnsi" w:cstheme="minorHAnsi"/>
                <w:b/>
                <w:bCs/>
                <w:sz w:val="20"/>
                <w:szCs w:val="20"/>
              </w:rPr>
            </w:pPr>
          </w:p>
        </w:tc>
        <w:tc>
          <w:tcPr>
            <w:tcW w:w="2774" w:type="dxa"/>
            <w:gridSpan w:val="2"/>
            <w:vMerge/>
          </w:tcPr>
          <w:p w14:paraId="0D161044" w14:textId="77777777" w:rsidR="00403959" w:rsidRPr="00A236F8" w:rsidRDefault="00403959" w:rsidP="00D30CDA">
            <w:pPr>
              <w:spacing w:after="0" w:line="240" w:lineRule="auto"/>
              <w:jc w:val="center"/>
              <w:rPr>
                <w:b/>
                <w:bCs/>
                <w:sz w:val="24"/>
                <w:szCs w:val="24"/>
              </w:rPr>
            </w:pPr>
          </w:p>
        </w:tc>
      </w:tr>
      <w:tr w:rsidR="00403959" w:rsidRPr="004D0E8B" w14:paraId="29407730" w14:textId="77777777" w:rsidTr="00D5206D">
        <w:trPr>
          <w:trHeight w:val="342"/>
        </w:trPr>
        <w:tc>
          <w:tcPr>
            <w:tcW w:w="8954" w:type="dxa"/>
            <w:gridSpan w:val="6"/>
            <w:shd w:val="clear" w:color="auto" w:fill="808080" w:themeFill="background1" w:themeFillShade="80"/>
          </w:tcPr>
          <w:p w14:paraId="38BF983F" w14:textId="32F7EC61" w:rsidR="00403959" w:rsidRPr="00D30CDA" w:rsidRDefault="00403959" w:rsidP="00D30CDA">
            <w:pPr>
              <w:spacing w:after="0" w:line="240" w:lineRule="auto"/>
              <w:rPr>
                <w:b/>
                <w:bCs/>
                <w:sz w:val="16"/>
                <w:szCs w:val="16"/>
              </w:rPr>
            </w:pPr>
            <w:r w:rsidRPr="00D5206D">
              <w:rPr>
                <w:b/>
                <w:bCs/>
                <w:sz w:val="24"/>
                <w:szCs w:val="24"/>
              </w:rPr>
              <w:t>GYNAECOLOGY OPTIONAL MODULES</w:t>
            </w:r>
          </w:p>
        </w:tc>
      </w:tr>
      <w:tr w:rsidR="00403959" w:rsidRPr="004D0E8B" w14:paraId="73837C41" w14:textId="77777777" w:rsidTr="00D5206D">
        <w:trPr>
          <w:trHeight w:val="342"/>
        </w:trPr>
        <w:tc>
          <w:tcPr>
            <w:tcW w:w="978" w:type="dxa"/>
            <w:vMerge w:val="restart"/>
          </w:tcPr>
          <w:p w14:paraId="214F3633" w14:textId="60F64C14" w:rsidR="00403959" w:rsidRPr="00A236F8" w:rsidRDefault="00A17F23" w:rsidP="00D30CDA">
            <w:pPr>
              <w:spacing w:after="0" w:line="240" w:lineRule="auto"/>
              <w:jc w:val="center"/>
              <w:rPr>
                <w:b/>
                <w:bCs/>
                <w:sz w:val="24"/>
                <w:szCs w:val="24"/>
              </w:rPr>
            </w:pPr>
            <w:r>
              <w:rPr>
                <w:b/>
                <w:bCs/>
                <w:sz w:val="24"/>
                <w:szCs w:val="24"/>
              </w:rPr>
              <w:t>8</w:t>
            </w:r>
            <w:r w:rsidR="00403959" w:rsidRPr="00A236F8">
              <w:rPr>
                <w:b/>
                <w:bCs/>
                <w:sz w:val="24"/>
                <w:szCs w:val="24"/>
              </w:rPr>
              <w:t>.</w:t>
            </w:r>
          </w:p>
        </w:tc>
        <w:tc>
          <w:tcPr>
            <w:tcW w:w="5202" w:type="dxa"/>
            <w:gridSpan w:val="3"/>
            <w:tcBorders>
              <w:bottom w:val="single" w:sz="4" w:space="0" w:color="000000"/>
            </w:tcBorders>
          </w:tcPr>
          <w:p w14:paraId="76DF013D" w14:textId="77777777" w:rsidR="00403959" w:rsidRPr="004D0E8B" w:rsidRDefault="00403959" w:rsidP="00D30CDA">
            <w:pPr>
              <w:spacing w:after="0" w:line="240" w:lineRule="auto"/>
              <w:rPr>
                <w:b/>
                <w:bCs/>
                <w:sz w:val="24"/>
                <w:szCs w:val="24"/>
              </w:rPr>
            </w:pPr>
            <w:r>
              <w:rPr>
                <w:b/>
                <w:bCs/>
                <w:sz w:val="24"/>
                <w:szCs w:val="24"/>
              </w:rPr>
              <w:t>Optional</w:t>
            </w:r>
            <w:r w:rsidRPr="004D0E8B">
              <w:rPr>
                <w:b/>
                <w:bCs/>
                <w:sz w:val="24"/>
                <w:szCs w:val="24"/>
              </w:rPr>
              <w:t xml:space="preserve"> US in</w:t>
            </w:r>
            <w:r>
              <w:rPr>
                <w:b/>
                <w:bCs/>
                <w:sz w:val="24"/>
                <w:szCs w:val="24"/>
              </w:rPr>
              <w:t xml:space="preserve"> gynaecology (non-pregnant patient) (ATSM: AGEP, ALAP, SRH) (ASM: SPAC)</w:t>
            </w:r>
          </w:p>
        </w:tc>
        <w:tc>
          <w:tcPr>
            <w:tcW w:w="2774" w:type="dxa"/>
            <w:gridSpan w:val="2"/>
            <w:vMerge w:val="restart"/>
            <w:tcBorders>
              <w:top w:val="single" w:sz="4" w:space="0" w:color="000000"/>
              <w:bottom w:val="single" w:sz="4" w:space="0" w:color="000000"/>
            </w:tcBorders>
          </w:tcPr>
          <w:p w14:paraId="643F82A2" w14:textId="444BF0B1" w:rsidR="00403959" w:rsidRPr="004D0E8B" w:rsidRDefault="00403959" w:rsidP="00D30CDA">
            <w:pPr>
              <w:spacing w:after="0" w:line="240" w:lineRule="auto"/>
              <w:rPr>
                <w:b/>
                <w:bCs/>
                <w:sz w:val="24"/>
                <w:szCs w:val="24"/>
                <w:highlight w:val="yellow"/>
              </w:rPr>
            </w:pPr>
            <w:r w:rsidRPr="00D30CDA">
              <w:rPr>
                <w:b/>
                <w:bCs/>
                <w:sz w:val="16"/>
                <w:szCs w:val="16"/>
              </w:rPr>
              <w:t>Competent summative OSATs x3 by at least x2 different operators</w:t>
            </w:r>
            <w:r>
              <w:rPr>
                <w:b/>
                <w:bCs/>
                <w:sz w:val="16"/>
                <w:szCs w:val="16"/>
              </w:rPr>
              <w:t xml:space="preserve"> in x5 separate sub-sections (</w:t>
            </w:r>
            <w:r w:rsidR="008F0C3A">
              <w:rPr>
                <w:b/>
                <w:bCs/>
                <w:sz w:val="16"/>
                <w:szCs w:val="16"/>
              </w:rPr>
              <w:t>i.e., x15 separate OSATs of which 3 should be in each of the 5 domains</w:t>
            </w:r>
            <w:r>
              <w:rPr>
                <w:b/>
                <w:bCs/>
                <w:sz w:val="16"/>
                <w:szCs w:val="16"/>
              </w:rPr>
              <w:t>)</w:t>
            </w:r>
          </w:p>
        </w:tc>
      </w:tr>
      <w:tr w:rsidR="00403959" w:rsidRPr="00A1329B" w14:paraId="04B4494C" w14:textId="77777777" w:rsidTr="00D5206D">
        <w:trPr>
          <w:trHeight w:val="1163"/>
        </w:trPr>
        <w:tc>
          <w:tcPr>
            <w:tcW w:w="978" w:type="dxa"/>
            <w:vMerge/>
          </w:tcPr>
          <w:p w14:paraId="1642D00A" w14:textId="77777777" w:rsidR="00403959" w:rsidRPr="00A236F8" w:rsidRDefault="00403959" w:rsidP="00D30CDA">
            <w:pPr>
              <w:spacing w:after="0" w:line="240" w:lineRule="auto"/>
              <w:jc w:val="center"/>
              <w:rPr>
                <w:b/>
                <w:bCs/>
                <w:sz w:val="24"/>
                <w:szCs w:val="24"/>
              </w:rPr>
            </w:pPr>
          </w:p>
        </w:tc>
        <w:tc>
          <w:tcPr>
            <w:tcW w:w="5202" w:type="dxa"/>
            <w:gridSpan w:val="3"/>
            <w:tcBorders>
              <w:top w:val="single" w:sz="4" w:space="0" w:color="000000"/>
            </w:tcBorders>
          </w:tcPr>
          <w:p w14:paraId="1C33BE04" w14:textId="77777777" w:rsidR="00403959" w:rsidRPr="00D30CDA" w:rsidRDefault="00403959" w:rsidP="00D30CDA">
            <w:pPr>
              <w:pStyle w:val="NormalWeb"/>
              <w:numPr>
                <w:ilvl w:val="0"/>
                <w:numId w:val="10"/>
              </w:numPr>
              <w:rPr>
                <w:rFonts w:asciiTheme="minorHAnsi" w:hAnsiTheme="minorHAnsi" w:cstheme="minorHAnsi"/>
                <w:sz w:val="20"/>
                <w:szCs w:val="20"/>
              </w:rPr>
            </w:pPr>
            <w:r w:rsidRPr="00D30CDA">
              <w:rPr>
                <w:rFonts w:asciiTheme="minorHAnsi" w:hAnsiTheme="minorHAnsi" w:cstheme="minorHAnsi"/>
                <w:sz w:val="20"/>
                <w:szCs w:val="20"/>
              </w:rPr>
              <w:t>Ability to use ultrasound to identify normal morphological ultrasound appearances of the female pelvis and its variations during the menstrual cycle.</w:t>
            </w:r>
          </w:p>
        </w:tc>
        <w:tc>
          <w:tcPr>
            <w:tcW w:w="2774" w:type="dxa"/>
            <w:gridSpan w:val="2"/>
            <w:vMerge/>
            <w:tcBorders>
              <w:bottom w:val="single" w:sz="4" w:space="0" w:color="000000"/>
            </w:tcBorders>
          </w:tcPr>
          <w:p w14:paraId="080D63A4" w14:textId="77777777" w:rsidR="00403959" w:rsidRPr="00A1329B" w:rsidRDefault="00403959" w:rsidP="00D30CDA">
            <w:pPr>
              <w:spacing w:after="0" w:line="240" w:lineRule="auto"/>
              <w:jc w:val="center"/>
              <w:rPr>
                <w:b/>
                <w:bCs/>
                <w:sz w:val="24"/>
                <w:szCs w:val="24"/>
                <w:highlight w:val="yellow"/>
              </w:rPr>
            </w:pPr>
          </w:p>
        </w:tc>
      </w:tr>
      <w:tr w:rsidR="00403959" w:rsidRPr="00A236F8" w14:paraId="7770CB79" w14:textId="77777777" w:rsidTr="00D5206D">
        <w:trPr>
          <w:trHeight w:val="341"/>
        </w:trPr>
        <w:tc>
          <w:tcPr>
            <w:tcW w:w="978" w:type="dxa"/>
            <w:vMerge/>
          </w:tcPr>
          <w:p w14:paraId="136C9D5D" w14:textId="77777777" w:rsidR="00403959" w:rsidRPr="00A236F8" w:rsidRDefault="00403959" w:rsidP="00D30CDA">
            <w:pPr>
              <w:spacing w:after="0" w:line="240" w:lineRule="auto"/>
              <w:jc w:val="center"/>
              <w:rPr>
                <w:b/>
                <w:bCs/>
                <w:sz w:val="24"/>
                <w:szCs w:val="24"/>
              </w:rPr>
            </w:pPr>
          </w:p>
        </w:tc>
        <w:tc>
          <w:tcPr>
            <w:tcW w:w="5202" w:type="dxa"/>
            <w:gridSpan w:val="3"/>
          </w:tcPr>
          <w:p w14:paraId="48DDA777" w14:textId="77777777" w:rsidR="00403959" w:rsidRPr="00D30CDA" w:rsidRDefault="00403959" w:rsidP="00D30CDA">
            <w:pPr>
              <w:pStyle w:val="NormalWeb"/>
              <w:numPr>
                <w:ilvl w:val="0"/>
                <w:numId w:val="10"/>
              </w:numPr>
              <w:rPr>
                <w:rFonts w:asciiTheme="minorHAnsi" w:hAnsiTheme="minorHAnsi" w:cstheme="minorHAnsi"/>
                <w:sz w:val="20"/>
                <w:szCs w:val="20"/>
              </w:rPr>
            </w:pPr>
            <w:r w:rsidRPr="00D30CDA">
              <w:rPr>
                <w:rFonts w:asciiTheme="minorHAnsi" w:hAnsiTheme="minorHAnsi" w:cstheme="minorHAnsi"/>
                <w:sz w:val="20"/>
                <w:szCs w:val="20"/>
              </w:rPr>
              <w:t>Ability to use ultrasound to assess the endometrium and diagnose an endometrial abnormality.</w:t>
            </w:r>
          </w:p>
        </w:tc>
        <w:tc>
          <w:tcPr>
            <w:tcW w:w="2774" w:type="dxa"/>
            <w:gridSpan w:val="2"/>
            <w:vMerge/>
            <w:tcBorders>
              <w:bottom w:val="single" w:sz="4" w:space="0" w:color="000000"/>
            </w:tcBorders>
          </w:tcPr>
          <w:p w14:paraId="7A6E6049" w14:textId="77777777" w:rsidR="00403959" w:rsidRPr="00A236F8" w:rsidRDefault="00403959" w:rsidP="00D30CDA">
            <w:pPr>
              <w:spacing w:after="0" w:line="240" w:lineRule="auto"/>
              <w:jc w:val="center"/>
              <w:rPr>
                <w:b/>
                <w:bCs/>
                <w:sz w:val="24"/>
                <w:szCs w:val="24"/>
              </w:rPr>
            </w:pPr>
          </w:p>
        </w:tc>
      </w:tr>
      <w:tr w:rsidR="00403959" w:rsidRPr="00A236F8" w14:paraId="74A0FAFE" w14:textId="77777777" w:rsidTr="00D5206D">
        <w:trPr>
          <w:trHeight w:val="341"/>
        </w:trPr>
        <w:tc>
          <w:tcPr>
            <w:tcW w:w="978" w:type="dxa"/>
            <w:vMerge/>
          </w:tcPr>
          <w:p w14:paraId="3D3AE402" w14:textId="77777777" w:rsidR="00403959" w:rsidRPr="00A236F8" w:rsidRDefault="00403959" w:rsidP="00D30CDA">
            <w:pPr>
              <w:spacing w:after="0" w:line="240" w:lineRule="auto"/>
              <w:jc w:val="center"/>
              <w:rPr>
                <w:b/>
                <w:bCs/>
                <w:sz w:val="24"/>
                <w:szCs w:val="24"/>
              </w:rPr>
            </w:pPr>
          </w:p>
        </w:tc>
        <w:tc>
          <w:tcPr>
            <w:tcW w:w="5202" w:type="dxa"/>
            <w:gridSpan w:val="3"/>
          </w:tcPr>
          <w:p w14:paraId="1749EEBB" w14:textId="77777777" w:rsidR="00403959" w:rsidRPr="00D30CDA" w:rsidRDefault="00403959" w:rsidP="00D30CDA">
            <w:pPr>
              <w:pStyle w:val="NormalWeb"/>
              <w:numPr>
                <w:ilvl w:val="0"/>
                <w:numId w:val="10"/>
              </w:numPr>
              <w:rPr>
                <w:rFonts w:asciiTheme="minorHAnsi" w:hAnsiTheme="minorHAnsi" w:cstheme="minorHAnsi"/>
                <w:sz w:val="20"/>
                <w:szCs w:val="20"/>
              </w:rPr>
            </w:pPr>
            <w:r w:rsidRPr="00D30CDA">
              <w:rPr>
                <w:rFonts w:asciiTheme="minorHAnsi" w:hAnsiTheme="minorHAnsi" w:cstheme="minorHAnsi"/>
                <w:sz w:val="20"/>
                <w:szCs w:val="20"/>
              </w:rPr>
              <w:t>Ability to use ultrasound to assess the pelvis for pathology including causes of pelvic pain.</w:t>
            </w:r>
          </w:p>
        </w:tc>
        <w:tc>
          <w:tcPr>
            <w:tcW w:w="2774" w:type="dxa"/>
            <w:gridSpan w:val="2"/>
            <w:vMerge/>
            <w:tcBorders>
              <w:bottom w:val="single" w:sz="4" w:space="0" w:color="000000"/>
            </w:tcBorders>
          </w:tcPr>
          <w:p w14:paraId="0A5832C9" w14:textId="77777777" w:rsidR="00403959" w:rsidRPr="00A236F8" w:rsidRDefault="00403959" w:rsidP="00D30CDA">
            <w:pPr>
              <w:spacing w:after="0" w:line="240" w:lineRule="auto"/>
              <w:jc w:val="center"/>
              <w:rPr>
                <w:b/>
                <w:bCs/>
                <w:sz w:val="24"/>
                <w:szCs w:val="24"/>
              </w:rPr>
            </w:pPr>
          </w:p>
        </w:tc>
      </w:tr>
      <w:tr w:rsidR="00403959" w:rsidRPr="00A236F8" w14:paraId="2CB58BC9" w14:textId="77777777" w:rsidTr="00D5206D">
        <w:trPr>
          <w:trHeight w:val="341"/>
        </w:trPr>
        <w:tc>
          <w:tcPr>
            <w:tcW w:w="978" w:type="dxa"/>
            <w:vMerge/>
          </w:tcPr>
          <w:p w14:paraId="5EC9E865" w14:textId="77777777" w:rsidR="00403959" w:rsidRPr="00A236F8" w:rsidRDefault="00403959" w:rsidP="00D30CDA">
            <w:pPr>
              <w:spacing w:after="0" w:line="240" w:lineRule="auto"/>
              <w:jc w:val="center"/>
              <w:rPr>
                <w:b/>
                <w:bCs/>
                <w:sz w:val="24"/>
                <w:szCs w:val="24"/>
              </w:rPr>
            </w:pPr>
          </w:p>
        </w:tc>
        <w:tc>
          <w:tcPr>
            <w:tcW w:w="5202" w:type="dxa"/>
            <w:gridSpan w:val="3"/>
          </w:tcPr>
          <w:p w14:paraId="02E549EE" w14:textId="77777777" w:rsidR="00403959" w:rsidRPr="00D30CDA" w:rsidRDefault="00403959" w:rsidP="00D30CDA">
            <w:pPr>
              <w:pStyle w:val="NormalWeb"/>
              <w:numPr>
                <w:ilvl w:val="0"/>
                <w:numId w:val="10"/>
              </w:numPr>
              <w:rPr>
                <w:rFonts w:asciiTheme="minorHAnsi" w:hAnsiTheme="minorHAnsi" w:cstheme="minorHAnsi"/>
                <w:sz w:val="20"/>
                <w:szCs w:val="20"/>
              </w:rPr>
            </w:pPr>
            <w:r w:rsidRPr="00D30CDA">
              <w:rPr>
                <w:rFonts w:asciiTheme="minorHAnsi" w:hAnsiTheme="minorHAnsi" w:cstheme="minorHAnsi"/>
                <w:sz w:val="20"/>
                <w:szCs w:val="20"/>
              </w:rPr>
              <w:t>Ability to use ultrasound to assess the myometrium and diagnose myometrial abnormality such as fibroids.</w:t>
            </w:r>
          </w:p>
        </w:tc>
        <w:tc>
          <w:tcPr>
            <w:tcW w:w="2774" w:type="dxa"/>
            <w:gridSpan w:val="2"/>
            <w:vMerge/>
            <w:tcBorders>
              <w:bottom w:val="single" w:sz="4" w:space="0" w:color="000000"/>
            </w:tcBorders>
          </w:tcPr>
          <w:p w14:paraId="3151DDC5" w14:textId="77777777" w:rsidR="00403959" w:rsidRPr="00A236F8" w:rsidRDefault="00403959" w:rsidP="00D30CDA">
            <w:pPr>
              <w:spacing w:after="0" w:line="240" w:lineRule="auto"/>
              <w:jc w:val="center"/>
              <w:rPr>
                <w:b/>
                <w:bCs/>
                <w:sz w:val="24"/>
                <w:szCs w:val="24"/>
              </w:rPr>
            </w:pPr>
          </w:p>
        </w:tc>
      </w:tr>
      <w:tr w:rsidR="00403959" w:rsidRPr="00A236F8" w14:paraId="48E772E6" w14:textId="77777777" w:rsidTr="00D5206D">
        <w:trPr>
          <w:trHeight w:val="341"/>
        </w:trPr>
        <w:tc>
          <w:tcPr>
            <w:tcW w:w="978" w:type="dxa"/>
            <w:vMerge/>
          </w:tcPr>
          <w:p w14:paraId="4BC077DC" w14:textId="77777777" w:rsidR="00403959" w:rsidRPr="00A236F8" w:rsidRDefault="00403959" w:rsidP="00D30CDA">
            <w:pPr>
              <w:spacing w:after="0" w:line="240" w:lineRule="auto"/>
              <w:jc w:val="center"/>
              <w:rPr>
                <w:b/>
                <w:bCs/>
                <w:sz w:val="24"/>
                <w:szCs w:val="24"/>
              </w:rPr>
            </w:pPr>
          </w:p>
        </w:tc>
        <w:tc>
          <w:tcPr>
            <w:tcW w:w="5202" w:type="dxa"/>
            <w:gridSpan w:val="3"/>
          </w:tcPr>
          <w:p w14:paraId="31C30498" w14:textId="77777777" w:rsidR="00403959" w:rsidRPr="00D30CDA" w:rsidRDefault="00403959" w:rsidP="00D30CDA">
            <w:pPr>
              <w:pStyle w:val="ListParagraph"/>
              <w:numPr>
                <w:ilvl w:val="0"/>
                <w:numId w:val="10"/>
              </w:numPr>
              <w:spacing w:after="0" w:line="240" w:lineRule="auto"/>
              <w:rPr>
                <w:rFonts w:asciiTheme="minorHAnsi" w:hAnsiTheme="minorHAnsi" w:cstheme="minorHAnsi"/>
                <w:sz w:val="20"/>
                <w:szCs w:val="20"/>
              </w:rPr>
            </w:pPr>
            <w:r w:rsidRPr="00D30CDA">
              <w:rPr>
                <w:rFonts w:asciiTheme="minorHAnsi" w:hAnsiTheme="minorHAnsi" w:cstheme="minorHAnsi"/>
                <w:sz w:val="20"/>
                <w:szCs w:val="20"/>
              </w:rPr>
              <w:t>Ability to use ultrasound to assess the ovaries and diagnose ovarian pathology</w:t>
            </w:r>
          </w:p>
        </w:tc>
        <w:tc>
          <w:tcPr>
            <w:tcW w:w="2774" w:type="dxa"/>
            <w:gridSpan w:val="2"/>
            <w:vMerge/>
            <w:tcBorders>
              <w:bottom w:val="single" w:sz="4" w:space="0" w:color="000000"/>
            </w:tcBorders>
          </w:tcPr>
          <w:p w14:paraId="2194149C" w14:textId="77777777" w:rsidR="00403959" w:rsidRPr="00A236F8" w:rsidRDefault="00403959" w:rsidP="00D30CDA">
            <w:pPr>
              <w:spacing w:after="0" w:line="240" w:lineRule="auto"/>
              <w:jc w:val="center"/>
              <w:rPr>
                <w:b/>
                <w:bCs/>
                <w:sz w:val="24"/>
                <w:szCs w:val="24"/>
              </w:rPr>
            </w:pPr>
          </w:p>
        </w:tc>
      </w:tr>
      <w:tr w:rsidR="00403959" w:rsidRPr="00C3590F" w14:paraId="1FBCA632" w14:textId="77777777" w:rsidTr="00D5206D">
        <w:trPr>
          <w:trHeight w:val="429"/>
        </w:trPr>
        <w:tc>
          <w:tcPr>
            <w:tcW w:w="978" w:type="dxa"/>
            <w:vMerge w:val="restart"/>
          </w:tcPr>
          <w:p w14:paraId="722FAD4E" w14:textId="761BD7C1" w:rsidR="00403959" w:rsidRPr="00A236F8" w:rsidRDefault="00A17F23" w:rsidP="00D30CDA">
            <w:pPr>
              <w:spacing w:after="0" w:line="240" w:lineRule="auto"/>
              <w:jc w:val="center"/>
              <w:rPr>
                <w:b/>
                <w:bCs/>
                <w:sz w:val="24"/>
                <w:szCs w:val="24"/>
              </w:rPr>
            </w:pPr>
            <w:r>
              <w:rPr>
                <w:b/>
                <w:bCs/>
                <w:sz w:val="24"/>
                <w:szCs w:val="24"/>
              </w:rPr>
              <w:t>9</w:t>
            </w:r>
            <w:r w:rsidR="00403959">
              <w:rPr>
                <w:b/>
                <w:bCs/>
                <w:sz w:val="24"/>
                <w:szCs w:val="24"/>
              </w:rPr>
              <w:t>.</w:t>
            </w:r>
          </w:p>
        </w:tc>
        <w:tc>
          <w:tcPr>
            <w:tcW w:w="5202" w:type="dxa"/>
            <w:gridSpan w:val="3"/>
          </w:tcPr>
          <w:p w14:paraId="2A187BAE" w14:textId="77777777" w:rsidR="00403959" w:rsidRPr="00A236F8" w:rsidRDefault="00403959" w:rsidP="00D30CDA">
            <w:pPr>
              <w:spacing w:after="0" w:line="240" w:lineRule="auto"/>
              <w:rPr>
                <w:b/>
                <w:bCs/>
                <w:sz w:val="24"/>
                <w:szCs w:val="24"/>
              </w:rPr>
            </w:pPr>
            <w:r>
              <w:rPr>
                <w:b/>
                <w:bCs/>
                <w:sz w:val="24"/>
                <w:szCs w:val="24"/>
              </w:rPr>
              <w:t>Optional</w:t>
            </w:r>
            <w:r w:rsidRPr="004D0E8B">
              <w:rPr>
                <w:b/>
                <w:bCs/>
                <w:sz w:val="24"/>
                <w:szCs w:val="24"/>
              </w:rPr>
              <w:t xml:space="preserve"> </w:t>
            </w:r>
            <w:r>
              <w:rPr>
                <w:b/>
                <w:bCs/>
                <w:sz w:val="24"/>
                <w:szCs w:val="24"/>
              </w:rPr>
              <w:t>US examination of early pregnancy complications (ATSM: AGEP, SRH)</w:t>
            </w:r>
          </w:p>
        </w:tc>
        <w:tc>
          <w:tcPr>
            <w:tcW w:w="2774" w:type="dxa"/>
            <w:gridSpan w:val="2"/>
            <w:vMerge w:val="restart"/>
            <w:tcBorders>
              <w:top w:val="single" w:sz="4" w:space="0" w:color="000000"/>
            </w:tcBorders>
          </w:tcPr>
          <w:p w14:paraId="084D7CE2" w14:textId="37B8B8C5" w:rsidR="00403959" w:rsidRPr="00C3590F" w:rsidRDefault="00403959" w:rsidP="00D30CDA">
            <w:pPr>
              <w:spacing w:after="0" w:line="240" w:lineRule="auto"/>
              <w:jc w:val="center"/>
              <w:rPr>
                <w:b/>
                <w:bCs/>
                <w:sz w:val="24"/>
                <w:szCs w:val="24"/>
                <w:highlight w:val="yellow"/>
              </w:rPr>
            </w:pPr>
            <w:r w:rsidRPr="00D30CDA">
              <w:rPr>
                <w:b/>
                <w:bCs/>
                <w:sz w:val="16"/>
                <w:szCs w:val="16"/>
              </w:rPr>
              <w:t>Competent summative OSATs x3 by at least x2 different operators</w:t>
            </w:r>
            <w:r>
              <w:rPr>
                <w:b/>
                <w:bCs/>
                <w:sz w:val="16"/>
                <w:szCs w:val="16"/>
              </w:rPr>
              <w:t xml:space="preserve"> in x3 separate sub-sections (</w:t>
            </w:r>
            <w:r w:rsidR="008F0C3A">
              <w:rPr>
                <w:b/>
                <w:bCs/>
                <w:sz w:val="16"/>
                <w:szCs w:val="16"/>
              </w:rPr>
              <w:t>i.e., x9 separate OSATs of which 3 should be in each of the 3 domains</w:t>
            </w:r>
            <w:r>
              <w:rPr>
                <w:b/>
                <w:bCs/>
                <w:sz w:val="16"/>
                <w:szCs w:val="16"/>
              </w:rPr>
              <w:t>)</w:t>
            </w:r>
          </w:p>
        </w:tc>
      </w:tr>
      <w:tr w:rsidR="00403959" w:rsidRPr="00A236F8" w14:paraId="43783FF6" w14:textId="77777777" w:rsidTr="00D5206D">
        <w:trPr>
          <w:trHeight w:val="427"/>
        </w:trPr>
        <w:tc>
          <w:tcPr>
            <w:tcW w:w="978" w:type="dxa"/>
            <w:vMerge/>
          </w:tcPr>
          <w:p w14:paraId="23409991" w14:textId="77777777" w:rsidR="00403959" w:rsidRPr="00A236F8" w:rsidRDefault="00403959" w:rsidP="00D30CDA">
            <w:pPr>
              <w:spacing w:after="0" w:line="240" w:lineRule="auto"/>
              <w:jc w:val="center"/>
              <w:rPr>
                <w:b/>
                <w:bCs/>
                <w:sz w:val="24"/>
                <w:szCs w:val="24"/>
              </w:rPr>
            </w:pPr>
          </w:p>
        </w:tc>
        <w:tc>
          <w:tcPr>
            <w:tcW w:w="5202" w:type="dxa"/>
            <w:gridSpan w:val="3"/>
          </w:tcPr>
          <w:p w14:paraId="00501B82" w14:textId="77777777" w:rsidR="00403959" w:rsidRPr="00D30CDA" w:rsidRDefault="00403959" w:rsidP="00D30CDA">
            <w:pPr>
              <w:pStyle w:val="NormalWeb"/>
              <w:numPr>
                <w:ilvl w:val="0"/>
                <w:numId w:val="4"/>
              </w:numPr>
              <w:rPr>
                <w:rFonts w:asciiTheme="minorHAnsi" w:hAnsiTheme="minorHAnsi" w:cstheme="minorHAnsi"/>
                <w:sz w:val="20"/>
                <w:szCs w:val="20"/>
              </w:rPr>
            </w:pPr>
            <w:r w:rsidRPr="00D30CDA">
              <w:rPr>
                <w:rFonts w:asciiTheme="minorHAnsi" w:hAnsiTheme="minorHAnsi" w:cstheme="minorHAnsi"/>
                <w:sz w:val="20"/>
                <w:szCs w:val="20"/>
              </w:rPr>
              <w:t>Ability to use ultrasound to diagnose normal intrauterine pregnancy.</w:t>
            </w:r>
          </w:p>
        </w:tc>
        <w:tc>
          <w:tcPr>
            <w:tcW w:w="2774" w:type="dxa"/>
            <w:gridSpan w:val="2"/>
            <w:vMerge/>
          </w:tcPr>
          <w:p w14:paraId="1C3BF6D0" w14:textId="77777777" w:rsidR="00403959" w:rsidRPr="00A236F8" w:rsidRDefault="00403959" w:rsidP="00D30CDA">
            <w:pPr>
              <w:spacing w:after="0" w:line="240" w:lineRule="auto"/>
              <w:jc w:val="center"/>
              <w:rPr>
                <w:b/>
                <w:bCs/>
                <w:sz w:val="24"/>
                <w:szCs w:val="24"/>
              </w:rPr>
            </w:pPr>
          </w:p>
        </w:tc>
      </w:tr>
      <w:tr w:rsidR="00403959" w:rsidRPr="00A236F8" w14:paraId="280A2030" w14:textId="77777777" w:rsidTr="00D5206D">
        <w:trPr>
          <w:trHeight w:val="427"/>
        </w:trPr>
        <w:tc>
          <w:tcPr>
            <w:tcW w:w="978" w:type="dxa"/>
            <w:vMerge/>
          </w:tcPr>
          <w:p w14:paraId="773AA3A5" w14:textId="77777777" w:rsidR="00403959" w:rsidRPr="00A236F8" w:rsidRDefault="00403959" w:rsidP="00D30CDA">
            <w:pPr>
              <w:spacing w:after="0" w:line="240" w:lineRule="auto"/>
              <w:jc w:val="center"/>
              <w:rPr>
                <w:b/>
                <w:bCs/>
                <w:sz w:val="24"/>
                <w:szCs w:val="24"/>
              </w:rPr>
            </w:pPr>
          </w:p>
        </w:tc>
        <w:tc>
          <w:tcPr>
            <w:tcW w:w="5202" w:type="dxa"/>
            <w:gridSpan w:val="3"/>
          </w:tcPr>
          <w:p w14:paraId="1FA4E4A2" w14:textId="77777777" w:rsidR="00403959" w:rsidRPr="00D30CDA" w:rsidRDefault="00403959" w:rsidP="00D30CDA">
            <w:pPr>
              <w:pStyle w:val="NormalWeb"/>
              <w:numPr>
                <w:ilvl w:val="0"/>
                <w:numId w:val="4"/>
              </w:numPr>
              <w:rPr>
                <w:rFonts w:asciiTheme="minorHAnsi" w:hAnsiTheme="minorHAnsi" w:cstheme="minorHAnsi"/>
                <w:sz w:val="20"/>
                <w:szCs w:val="20"/>
              </w:rPr>
            </w:pPr>
            <w:r w:rsidRPr="00D30CDA">
              <w:rPr>
                <w:rFonts w:asciiTheme="minorHAnsi" w:hAnsiTheme="minorHAnsi" w:cstheme="minorHAnsi"/>
                <w:sz w:val="20"/>
                <w:szCs w:val="20"/>
              </w:rPr>
              <w:t>Ability to use ultrasound to diagnose miscarriage.</w:t>
            </w:r>
          </w:p>
        </w:tc>
        <w:tc>
          <w:tcPr>
            <w:tcW w:w="2774" w:type="dxa"/>
            <w:gridSpan w:val="2"/>
            <w:vMerge/>
          </w:tcPr>
          <w:p w14:paraId="13E3DFB7" w14:textId="77777777" w:rsidR="00403959" w:rsidRPr="00A236F8" w:rsidRDefault="00403959" w:rsidP="00D30CDA">
            <w:pPr>
              <w:spacing w:after="0" w:line="240" w:lineRule="auto"/>
              <w:jc w:val="center"/>
              <w:rPr>
                <w:b/>
                <w:bCs/>
                <w:sz w:val="24"/>
                <w:szCs w:val="24"/>
              </w:rPr>
            </w:pPr>
          </w:p>
        </w:tc>
      </w:tr>
      <w:tr w:rsidR="00403959" w:rsidRPr="00A236F8" w14:paraId="408C4B11" w14:textId="77777777" w:rsidTr="00D5206D">
        <w:trPr>
          <w:trHeight w:val="427"/>
        </w:trPr>
        <w:tc>
          <w:tcPr>
            <w:tcW w:w="978" w:type="dxa"/>
            <w:vMerge/>
          </w:tcPr>
          <w:p w14:paraId="27818776" w14:textId="77777777" w:rsidR="00403959" w:rsidRPr="00A236F8" w:rsidRDefault="00403959" w:rsidP="00D30CDA">
            <w:pPr>
              <w:spacing w:after="0" w:line="240" w:lineRule="auto"/>
              <w:jc w:val="center"/>
              <w:rPr>
                <w:b/>
                <w:bCs/>
                <w:sz w:val="24"/>
                <w:szCs w:val="24"/>
              </w:rPr>
            </w:pPr>
          </w:p>
        </w:tc>
        <w:tc>
          <w:tcPr>
            <w:tcW w:w="5202" w:type="dxa"/>
            <w:gridSpan w:val="3"/>
          </w:tcPr>
          <w:p w14:paraId="2F369249" w14:textId="77777777" w:rsidR="00403959" w:rsidRPr="00D30CDA" w:rsidRDefault="00403959" w:rsidP="00D30CDA">
            <w:pPr>
              <w:pStyle w:val="NormalWeb"/>
              <w:numPr>
                <w:ilvl w:val="0"/>
                <w:numId w:val="4"/>
              </w:numPr>
              <w:rPr>
                <w:rFonts w:asciiTheme="minorHAnsi" w:hAnsiTheme="minorHAnsi" w:cstheme="minorHAnsi"/>
                <w:sz w:val="20"/>
                <w:szCs w:val="20"/>
              </w:rPr>
            </w:pPr>
            <w:r w:rsidRPr="00D30CDA">
              <w:rPr>
                <w:rFonts w:asciiTheme="minorHAnsi" w:hAnsiTheme="minorHAnsi" w:cstheme="minorHAnsi"/>
                <w:sz w:val="20"/>
                <w:szCs w:val="20"/>
              </w:rPr>
              <w:t>Ability to use ultrasound to diagnose tubal ectopic pregnancy and to diagnose non-tubal ectopic pregnancy.</w:t>
            </w:r>
          </w:p>
        </w:tc>
        <w:tc>
          <w:tcPr>
            <w:tcW w:w="2774" w:type="dxa"/>
            <w:gridSpan w:val="2"/>
            <w:vMerge/>
          </w:tcPr>
          <w:p w14:paraId="5B96BAE2" w14:textId="77777777" w:rsidR="00403959" w:rsidRPr="00A236F8" w:rsidRDefault="00403959" w:rsidP="00D30CDA">
            <w:pPr>
              <w:spacing w:after="0" w:line="240" w:lineRule="auto"/>
              <w:jc w:val="center"/>
              <w:rPr>
                <w:b/>
                <w:bCs/>
                <w:sz w:val="24"/>
                <w:szCs w:val="24"/>
              </w:rPr>
            </w:pPr>
          </w:p>
        </w:tc>
      </w:tr>
    </w:tbl>
    <w:p w14:paraId="4EAC4972" w14:textId="4A580088" w:rsidR="005229EE" w:rsidRDefault="005229EE" w:rsidP="00D5206D">
      <w:pPr>
        <w:rPr>
          <w:b/>
          <w:bCs/>
          <w:sz w:val="28"/>
          <w:szCs w:val="28"/>
        </w:rPr>
      </w:pPr>
    </w:p>
    <w:p w14:paraId="40284923" w14:textId="77777777" w:rsidR="00464558" w:rsidRDefault="00464558" w:rsidP="00184ACF">
      <w:pPr>
        <w:pStyle w:val="NoSpacing"/>
        <w:rPr>
          <w:i/>
          <w:iCs/>
        </w:rPr>
      </w:pPr>
    </w:p>
    <w:p w14:paraId="49A25F0C" w14:textId="77777777" w:rsidR="00916726" w:rsidRDefault="00916726" w:rsidP="00184ACF">
      <w:pPr>
        <w:pStyle w:val="NoSpacing"/>
        <w:rPr>
          <w:i/>
          <w:iCs/>
        </w:rPr>
      </w:pPr>
    </w:p>
    <w:p w14:paraId="3B97AB81" w14:textId="77777777" w:rsidR="00B301E4" w:rsidRDefault="00B301E4" w:rsidP="00184ACF">
      <w:pPr>
        <w:pStyle w:val="NoSpacing"/>
        <w:rPr>
          <w:i/>
          <w:iCs/>
        </w:rPr>
      </w:pPr>
    </w:p>
    <w:p w14:paraId="449B4F6E" w14:textId="77777777" w:rsidR="00B301E4" w:rsidRDefault="00B301E4" w:rsidP="00184ACF">
      <w:pPr>
        <w:pStyle w:val="NoSpacing"/>
        <w:rPr>
          <w:i/>
          <w:iCs/>
        </w:rPr>
      </w:pPr>
    </w:p>
    <w:p w14:paraId="1542F818" w14:textId="77777777" w:rsidR="00B301E4" w:rsidRDefault="00B301E4" w:rsidP="00184ACF">
      <w:pPr>
        <w:pStyle w:val="NoSpacing"/>
        <w:rPr>
          <w:i/>
          <w:iCs/>
        </w:rPr>
      </w:pPr>
    </w:p>
    <w:p w14:paraId="45346EFC" w14:textId="77777777" w:rsidR="00B301E4" w:rsidRDefault="00B301E4" w:rsidP="00184ACF">
      <w:pPr>
        <w:pStyle w:val="NoSpacing"/>
        <w:rPr>
          <w:i/>
          <w:iCs/>
        </w:rPr>
      </w:pPr>
    </w:p>
    <w:p w14:paraId="60BA04D6" w14:textId="6797A881" w:rsidR="00A91D26" w:rsidRPr="00A17F23" w:rsidRDefault="00A91D26" w:rsidP="00184ACF">
      <w:pPr>
        <w:pStyle w:val="NoSpacing"/>
        <w:rPr>
          <w:i/>
          <w:iCs/>
          <w:sz w:val="20"/>
        </w:rPr>
      </w:pPr>
      <w:r w:rsidRPr="00A17F23">
        <w:rPr>
          <w:i/>
          <w:iCs/>
          <w:sz w:val="20"/>
        </w:rPr>
        <w:lastRenderedPageBreak/>
        <w:t>Dear Trainee in O&amp;G Ultrasound</w:t>
      </w:r>
    </w:p>
    <w:p w14:paraId="13FC1264" w14:textId="485A3EC0" w:rsidR="00A91D26" w:rsidRPr="00A17F23" w:rsidRDefault="00A91D26" w:rsidP="00184ACF">
      <w:pPr>
        <w:pStyle w:val="NoSpacing"/>
        <w:rPr>
          <w:i/>
          <w:iCs/>
          <w:sz w:val="20"/>
        </w:rPr>
      </w:pPr>
    </w:p>
    <w:p w14:paraId="49261CF9" w14:textId="36E8B815" w:rsidR="00A91D26" w:rsidRPr="00A17F23" w:rsidRDefault="00A91D26" w:rsidP="00464558">
      <w:pPr>
        <w:pStyle w:val="NoSpacing"/>
        <w:jc w:val="both"/>
        <w:rPr>
          <w:i/>
          <w:iCs/>
          <w:sz w:val="20"/>
        </w:rPr>
      </w:pPr>
      <w:r w:rsidRPr="00A17F23">
        <w:rPr>
          <w:i/>
          <w:iCs/>
          <w:sz w:val="20"/>
        </w:rPr>
        <w:t xml:space="preserve">This document </w:t>
      </w:r>
      <w:r w:rsidR="001138B8" w:rsidRPr="00A17F23">
        <w:rPr>
          <w:i/>
          <w:iCs/>
          <w:sz w:val="20"/>
        </w:rPr>
        <w:t>summarises the requirements to have the x5 optional (formerly known as intermediate) ultrasound scan modules signed off.</w:t>
      </w:r>
    </w:p>
    <w:p w14:paraId="18EAD8F8" w14:textId="049265AF" w:rsidR="00464558" w:rsidRPr="00A17F23" w:rsidRDefault="00464558" w:rsidP="00184ACF">
      <w:pPr>
        <w:pStyle w:val="NoSpacing"/>
        <w:rPr>
          <w:i/>
          <w:iCs/>
          <w:sz w:val="20"/>
        </w:rPr>
      </w:pPr>
    </w:p>
    <w:p w14:paraId="7F5397E7" w14:textId="3DA745D2" w:rsidR="00464558" w:rsidRPr="00A17F23" w:rsidRDefault="00464558" w:rsidP="00464558">
      <w:pPr>
        <w:pStyle w:val="NoSpacing"/>
        <w:jc w:val="both"/>
        <w:rPr>
          <w:rFonts w:ascii="Times New Roman" w:eastAsia="Times New Roman" w:hAnsi="Times New Roman" w:cs="Times New Roman"/>
          <w:szCs w:val="24"/>
          <w:lang w:eastAsia="en-GB"/>
        </w:rPr>
      </w:pPr>
      <w:r w:rsidRPr="00A17F23">
        <w:rPr>
          <w:i/>
          <w:iCs/>
          <w:sz w:val="20"/>
        </w:rPr>
        <w:t>We would recommend meeting with your Local Ultrasound Educational Supervisor (LUES) early in your placement to discuss how your training will proceed. As per RCOG guidance, remember that trainees should expect to take one year of one to two sessions per week to achieve the skills required for each module. As a rough guide it is expected that a minimum of 50 sessions should be provided per annum, pro rata for those under taking the above modules. For the larger modules e.g., Fetal Anatomy and Gynaecology, more than 50 sessions maybe required to gain competency and complete the module.</w:t>
      </w:r>
    </w:p>
    <w:p w14:paraId="20184318" w14:textId="5DD2BC25" w:rsidR="001138B8" w:rsidRPr="00A17F23" w:rsidRDefault="001138B8" w:rsidP="00184ACF">
      <w:pPr>
        <w:pStyle w:val="NoSpacing"/>
        <w:rPr>
          <w:i/>
          <w:iCs/>
          <w:sz w:val="20"/>
        </w:rPr>
      </w:pPr>
    </w:p>
    <w:p w14:paraId="0A8C56AB" w14:textId="26795328" w:rsidR="001138B8" w:rsidRPr="00A17F23" w:rsidRDefault="001138B8" w:rsidP="00464558">
      <w:pPr>
        <w:pStyle w:val="NoSpacing"/>
        <w:jc w:val="both"/>
        <w:rPr>
          <w:i/>
          <w:iCs/>
          <w:sz w:val="20"/>
        </w:rPr>
      </w:pPr>
      <w:r w:rsidRPr="00A17F23">
        <w:rPr>
          <w:i/>
          <w:iCs/>
          <w:sz w:val="20"/>
        </w:rPr>
        <w:t>You should have attended a relevant theoretical course near the beginning or before commencement of practical training. Please find below courses which maybe suitable for this purpose.</w:t>
      </w:r>
      <w:r w:rsidR="00A17F23" w:rsidRPr="00A17F23">
        <w:rPr>
          <w:i/>
          <w:iCs/>
          <w:sz w:val="20"/>
        </w:rPr>
        <w:t xml:space="preserve"> Other courses may also be suitable, particularly RCOG ones. </w:t>
      </w:r>
      <w:r w:rsidR="00F65394">
        <w:rPr>
          <w:i/>
          <w:iCs/>
          <w:sz w:val="20"/>
        </w:rPr>
        <w:t>Please be aware of changes to requirements a</w:t>
      </w:r>
      <w:r w:rsidR="008B643C">
        <w:rPr>
          <w:i/>
          <w:iCs/>
          <w:sz w:val="20"/>
        </w:rPr>
        <w:t xml:space="preserve">s published by the RCOG or HEE during your training. </w:t>
      </w:r>
    </w:p>
    <w:p w14:paraId="53C51B7D" w14:textId="77777777" w:rsidR="00A91D26" w:rsidRPr="00A17F23" w:rsidRDefault="00A91D26" w:rsidP="00184ACF">
      <w:pPr>
        <w:pStyle w:val="NoSpacing"/>
        <w:rPr>
          <w:i/>
          <w:iCs/>
          <w:sz w:val="20"/>
        </w:rPr>
      </w:pPr>
    </w:p>
    <w:p w14:paraId="46F40E7D" w14:textId="7C4B3A65" w:rsidR="00184ACF" w:rsidRPr="00A17F23" w:rsidRDefault="00184ACF" w:rsidP="00184ACF">
      <w:pPr>
        <w:pStyle w:val="NoSpacing"/>
        <w:rPr>
          <w:i/>
          <w:iCs/>
          <w:sz w:val="20"/>
        </w:rPr>
      </w:pPr>
      <w:r w:rsidRPr="00A17F23">
        <w:rPr>
          <w:i/>
          <w:iCs/>
          <w:sz w:val="20"/>
        </w:rPr>
        <w:t xml:space="preserve">List of </w:t>
      </w:r>
      <w:r w:rsidR="001138B8" w:rsidRPr="00A17F23">
        <w:rPr>
          <w:i/>
          <w:iCs/>
          <w:sz w:val="20"/>
        </w:rPr>
        <w:t>approved</w:t>
      </w:r>
      <w:r w:rsidRPr="00A17F23">
        <w:rPr>
          <w:i/>
          <w:iCs/>
          <w:sz w:val="20"/>
        </w:rPr>
        <w:t xml:space="preserve"> courses</w:t>
      </w:r>
    </w:p>
    <w:p w14:paraId="027DEDCA" w14:textId="77777777" w:rsidR="00A91D26" w:rsidRPr="00A17F23" w:rsidRDefault="00A91D26" w:rsidP="00184ACF">
      <w:pPr>
        <w:pStyle w:val="NoSpacing"/>
        <w:rPr>
          <w:i/>
          <w:iCs/>
          <w:sz w:val="20"/>
        </w:rPr>
      </w:pPr>
    </w:p>
    <w:p w14:paraId="45D839B6" w14:textId="77777777" w:rsidR="00916726" w:rsidRPr="00A17F23" w:rsidRDefault="00916726" w:rsidP="00916726">
      <w:pPr>
        <w:pStyle w:val="NoSpacing"/>
        <w:rPr>
          <w:i/>
          <w:iCs/>
          <w:sz w:val="20"/>
        </w:rPr>
      </w:pPr>
      <w:r w:rsidRPr="00A17F23">
        <w:rPr>
          <w:i/>
          <w:iCs/>
          <w:sz w:val="20"/>
        </w:rPr>
        <w:t>HEE West Midlands</w:t>
      </w:r>
    </w:p>
    <w:p w14:paraId="132AE046" w14:textId="77777777" w:rsidR="00916726" w:rsidRPr="00A17F23" w:rsidRDefault="00916726" w:rsidP="00916726">
      <w:pPr>
        <w:pStyle w:val="NoSpacing"/>
        <w:numPr>
          <w:ilvl w:val="0"/>
          <w:numId w:val="22"/>
        </w:numPr>
        <w:rPr>
          <w:i/>
          <w:iCs/>
          <w:sz w:val="20"/>
        </w:rPr>
      </w:pPr>
      <w:r w:rsidRPr="00A17F23">
        <w:rPr>
          <w:i/>
          <w:iCs/>
          <w:sz w:val="20"/>
        </w:rPr>
        <w:t>Relevant theoretical courses as put on by HEE West Midlands as required</w:t>
      </w:r>
    </w:p>
    <w:p w14:paraId="6EEA9925" w14:textId="77777777" w:rsidR="00916726" w:rsidRPr="00A17F23" w:rsidRDefault="00916726" w:rsidP="00184ACF">
      <w:pPr>
        <w:pStyle w:val="NoSpacing"/>
        <w:rPr>
          <w:i/>
          <w:iCs/>
          <w:sz w:val="20"/>
        </w:rPr>
      </w:pPr>
    </w:p>
    <w:p w14:paraId="4FC22DB4" w14:textId="0819A9BC" w:rsidR="000F3DCB" w:rsidRPr="00A17F23" w:rsidRDefault="00184ACF" w:rsidP="00184ACF">
      <w:pPr>
        <w:pStyle w:val="NoSpacing"/>
        <w:rPr>
          <w:i/>
          <w:iCs/>
          <w:sz w:val="20"/>
        </w:rPr>
      </w:pPr>
      <w:r w:rsidRPr="00A17F23">
        <w:rPr>
          <w:i/>
          <w:iCs/>
          <w:sz w:val="20"/>
        </w:rPr>
        <w:t>RCOG</w:t>
      </w:r>
      <w:r w:rsidR="001138B8" w:rsidRPr="00A17F23">
        <w:rPr>
          <w:i/>
          <w:iCs/>
          <w:sz w:val="20"/>
        </w:rPr>
        <w:t>,</w:t>
      </w:r>
      <w:r w:rsidR="00A91D26" w:rsidRPr="00A17F23">
        <w:rPr>
          <w:i/>
          <w:iCs/>
          <w:sz w:val="20"/>
        </w:rPr>
        <w:t xml:space="preserve"> London</w:t>
      </w:r>
    </w:p>
    <w:p w14:paraId="4B9992B9" w14:textId="3A6AF2D5" w:rsidR="000F3DCB" w:rsidRPr="00A17F23" w:rsidRDefault="000F3DCB" w:rsidP="001138B8">
      <w:pPr>
        <w:pStyle w:val="NoSpacing"/>
        <w:numPr>
          <w:ilvl w:val="0"/>
          <w:numId w:val="19"/>
        </w:numPr>
        <w:rPr>
          <w:i/>
          <w:iCs/>
          <w:sz w:val="20"/>
        </w:rPr>
      </w:pPr>
      <w:r w:rsidRPr="00A17F23">
        <w:rPr>
          <w:i/>
          <w:iCs/>
          <w:sz w:val="20"/>
        </w:rPr>
        <w:t>Annual Gynaecology and imaging meeting</w:t>
      </w:r>
    </w:p>
    <w:p w14:paraId="33F2A8DA" w14:textId="48A1FFC0" w:rsidR="002E5DCD" w:rsidRDefault="002E5DCD" w:rsidP="001138B8">
      <w:pPr>
        <w:pStyle w:val="NoSpacing"/>
        <w:numPr>
          <w:ilvl w:val="0"/>
          <w:numId w:val="19"/>
        </w:numPr>
        <w:rPr>
          <w:i/>
          <w:iCs/>
          <w:sz w:val="20"/>
        </w:rPr>
      </w:pPr>
      <w:r w:rsidRPr="00A17F23">
        <w:rPr>
          <w:i/>
          <w:iCs/>
          <w:sz w:val="20"/>
        </w:rPr>
        <w:t xml:space="preserve">Fetal Medicine and </w:t>
      </w:r>
      <w:r w:rsidR="001138B8" w:rsidRPr="00A17F23">
        <w:rPr>
          <w:i/>
          <w:iCs/>
          <w:sz w:val="20"/>
        </w:rPr>
        <w:t>High-Risk</w:t>
      </w:r>
      <w:r w:rsidRPr="00A17F23">
        <w:rPr>
          <w:i/>
          <w:iCs/>
          <w:sz w:val="20"/>
        </w:rPr>
        <w:t xml:space="preserve"> Pregnancy</w:t>
      </w:r>
    </w:p>
    <w:p w14:paraId="05F91883" w14:textId="7C71D7CE" w:rsidR="00F220FF" w:rsidRPr="00A17F23" w:rsidRDefault="00F220FF" w:rsidP="001138B8">
      <w:pPr>
        <w:pStyle w:val="NoSpacing"/>
        <w:numPr>
          <w:ilvl w:val="0"/>
          <w:numId w:val="19"/>
        </w:numPr>
        <w:rPr>
          <w:i/>
          <w:iCs/>
          <w:sz w:val="20"/>
        </w:rPr>
      </w:pPr>
      <w:r>
        <w:rPr>
          <w:i/>
          <w:iCs/>
          <w:sz w:val="20"/>
        </w:rPr>
        <w:t>Early pregnancy and Gynaecology US course</w:t>
      </w:r>
      <w:bookmarkStart w:id="0" w:name="_GoBack"/>
      <w:bookmarkEnd w:id="0"/>
    </w:p>
    <w:p w14:paraId="7D1CECBF" w14:textId="77777777" w:rsidR="000F3DCB" w:rsidRPr="00A17F23" w:rsidRDefault="000F3DCB" w:rsidP="00184ACF">
      <w:pPr>
        <w:pStyle w:val="NoSpacing"/>
        <w:rPr>
          <w:i/>
          <w:iCs/>
          <w:sz w:val="20"/>
        </w:rPr>
      </w:pPr>
    </w:p>
    <w:p w14:paraId="24566146" w14:textId="1C16A94C" w:rsidR="00184ACF" w:rsidRPr="00A17F23" w:rsidRDefault="000F3DCB" w:rsidP="00184ACF">
      <w:pPr>
        <w:pStyle w:val="NoSpacing"/>
        <w:rPr>
          <w:i/>
          <w:iCs/>
          <w:sz w:val="20"/>
        </w:rPr>
      </w:pPr>
      <w:r w:rsidRPr="00A17F23">
        <w:rPr>
          <w:i/>
          <w:iCs/>
          <w:sz w:val="20"/>
        </w:rPr>
        <w:t>The Symposium Office, Imperial College London</w:t>
      </w:r>
      <w:r w:rsidR="00184ACF" w:rsidRPr="00A17F23">
        <w:rPr>
          <w:i/>
          <w:iCs/>
          <w:sz w:val="20"/>
        </w:rPr>
        <w:t xml:space="preserve"> </w:t>
      </w:r>
    </w:p>
    <w:p w14:paraId="2C6980A8" w14:textId="1A518C71" w:rsidR="000F3DCB" w:rsidRPr="00A17F23" w:rsidRDefault="000F3DCB" w:rsidP="001138B8">
      <w:pPr>
        <w:pStyle w:val="NoSpacing"/>
        <w:numPr>
          <w:ilvl w:val="0"/>
          <w:numId w:val="20"/>
        </w:numPr>
        <w:rPr>
          <w:i/>
          <w:iCs/>
          <w:sz w:val="20"/>
        </w:rPr>
      </w:pPr>
      <w:r w:rsidRPr="00A17F23">
        <w:rPr>
          <w:i/>
          <w:iCs/>
          <w:sz w:val="20"/>
        </w:rPr>
        <w:t>Obstetric Ultrasound Foundation Course Theory</w:t>
      </w:r>
    </w:p>
    <w:p w14:paraId="458584D2" w14:textId="1C8DF101" w:rsidR="000F3DCB" w:rsidRPr="00A17F23" w:rsidRDefault="000F3DCB" w:rsidP="001138B8">
      <w:pPr>
        <w:pStyle w:val="NoSpacing"/>
        <w:numPr>
          <w:ilvl w:val="0"/>
          <w:numId w:val="20"/>
        </w:numPr>
        <w:rPr>
          <w:i/>
          <w:iCs/>
          <w:sz w:val="20"/>
        </w:rPr>
      </w:pPr>
      <w:r w:rsidRPr="00A17F23">
        <w:rPr>
          <w:i/>
          <w:iCs/>
          <w:sz w:val="20"/>
        </w:rPr>
        <w:t>Expert Imaging in Obstetrics and Gynaecology</w:t>
      </w:r>
    </w:p>
    <w:p w14:paraId="3104A598" w14:textId="77777777" w:rsidR="000F3DCB" w:rsidRPr="00A17F23" w:rsidRDefault="000F3DCB" w:rsidP="00184ACF">
      <w:pPr>
        <w:pStyle w:val="NoSpacing"/>
        <w:rPr>
          <w:i/>
          <w:iCs/>
          <w:sz w:val="20"/>
        </w:rPr>
      </w:pPr>
    </w:p>
    <w:p w14:paraId="1E85C1E4" w14:textId="6B997F25" w:rsidR="00184ACF" w:rsidRPr="00A17F23" w:rsidRDefault="000F3DCB" w:rsidP="00184ACF">
      <w:pPr>
        <w:pStyle w:val="NoSpacing"/>
        <w:rPr>
          <w:i/>
          <w:iCs/>
          <w:sz w:val="20"/>
        </w:rPr>
      </w:pPr>
      <w:r w:rsidRPr="00A17F23">
        <w:rPr>
          <w:i/>
          <w:iCs/>
          <w:sz w:val="20"/>
        </w:rPr>
        <w:t>ISUOG</w:t>
      </w:r>
    </w:p>
    <w:p w14:paraId="7AAF98FC" w14:textId="1270E35B" w:rsidR="000F3DCB" w:rsidRPr="00A17F23" w:rsidRDefault="000F3DCB" w:rsidP="001138B8">
      <w:pPr>
        <w:pStyle w:val="NoSpacing"/>
        <w:numPr>
          <w:ilvl w:val="0"/>
          <w:numId w:val="21"/>
        </w:numPr>
        <w:rPr>
          <w:i/>
          <w:iCs/>
          <w:sz w:val="20"/>
        </w:rPr>
      </w:pPr>
      <w:r w:rsidRPr="00A17F23">
        <w:rPr>
          <w:i/>
          <w:iCs/>
          <w:sz w:val="20"/>
        </w:rPr>
        <w:t>Early Pregnancy Complications: Ectopic pregnancy and miscarriages</w:t>
      </w:r>
    </w:p>
    <w:p w14:paraId="0FCEE2BE" w14:textId="281B4949" w:rsidR="000F3DCB" w:rsidRPr="00A17F23" w:rsidRDefault="000F3DCB" w:rsidP="001138B8">
      <w:pPr>
        <w:pStyle w:val="NoSpacing"/>
        <w:numPr>
          <w:ilvl w:val="0"/>
          <w:numId w:val="21"/>
        </w:numPr>
        <w:rPr>
          <w:i/>
          <w:iCs/>
          <w:sz w:val="20"/>
        </w:rPr>
      </w:pPr>
      <w:r w:rsidRPr="00A17F23">
        <w:rPr>
          <w:i/>
          <w:iCs/>
          <w:sz w:val="20"/>
        </w:rPr>
        <w:t xml:space="preserve">Fetal Anomalies: </w:t>
      </w:r>
      <w:r w:rsidR="00A91D26" w:rsidRPr="00A17F23">
        <w:rPr>
          <w:i/>
          <w:iCs/>
          <w:sz w:val="20"/>
        </w:rPr>
        <w:t>role of genetics and prenatal interventions</w:t>
      </w:r>
    </w:p>
    <w:p w14:paraId="37898EFD" w14:textId="39D74BB0" w:rsidR="00184ACF" w:rsidRPr="00A17F23" w:rsidRDefault="002E5DCD" w:rsidP="001138B8">
      <w:pPr>
        <w:pStyle w:val="NoSpacing"/>
        <w:numPr>
          <w:ilvl w:val="0"/>
          <w:numId w:val="21"/>
        </w:numPr>
        <w:rPr>
          <w:i/>
          <w:iCs/>
          <w:sz w:val="20"/>
        </w:rPr>
      </w:pPr>
      <w:r w:rsidRPr="00A17F23">
        <w:rPr>
          <w:i/>
          <w:iCs/>
          <w:sz w:val="20"/>
        </w:rPr>
        <w:t>Preterm Birth: Prediction and prevention through ultrasound</w:t>
      </w:r>
    </w:p>
    <w:p w14:paraId="75252AEB" w14:textId="77777777" w:rsidR="00916726" w:rsidRPr="00A17F23" w:rsidRDefault="00916726" w:rsidP="00916726">
      <w:pPr>
        <w:pStyle w:val="NoSpacing"/>
        <w:ind w:left="720"/>
        <w:rPr>
          <w:i/>
          <w:iCs/>
          <w:sz w:val="20"/>
        </w:rPr>
      </w:pPr>
    </w:p>
    <w:p w14:paraId="2DEC783A" w14:textId="57A4FC03" w:rsidR="00916726" w:rsidRPr="00A17F23" w:rsidRDefault="00431F1A" w:rsidP="00916726">
      <w:pPr>
        <w:pStyle w:val="NoSpacing"/>
        <w:rPr>
          <w:i/>
          <w:iCs/>
          <w:sz w:val="20"/>
        </w:rPr>
      </w:pPr>
      <w:r w:rsidRPr="00A17F23">
        <w:rPr>
          <w:i/>
          <w:iCs/>
          <w:sz w:val="20"/>
        </w:rPr>
        <w:t xml:space="preserve">The </w:t>
      </w:r>
      <w:proofErr w:type="spellStart"/>
      <w:r w:rsidRPr="00A17F23">
        <w:rPr>
          <w:i/>
          <w:iCs/>
          <w:sz w:val="20"/>
        </w:rPr>
        <w:t>Fetal</w:t>
      </w:r>
      <w:proofErr w:type="spellEnd"/>
      <w:r w:rsidRPr="00A17F23">
        <w:rPr>
          <w:i/>
          <w:iCs/>
          <w:sz w:val="20"/>
        </w:rPr>
        <w:t xml:space="preserve"> Medicine Foundation</w:t>
      </w:r>
    </w:p>
    <w:p w14:paraId="5AADADEF" w14:textId="503D9C3C" w:rsidR="00916726" w:rsidRPr="00A17F23" w:rsidRDefault="00431F1A" w:rsidP="00916726">
      <w:pPr>
        <w:pStyle w:val="ListParagraph"/>
        <w:numPr>
          <w:ilvl w:val="0"/>
          <w:numId w:val="23"/>
        </w:numPr>
        <w:shd w:val="clear" w:color="auto" w:fill="FFFFFF"/>
        <w:spacing w:after="0" w:line="240" w:lineRule="auto"/>
        <w:outlineLvl w:val="1"/>
        <w:rPr>
          <w:i/>
          <w:iCs/>
          <w:sz w:val="20"/>
        </w:rPr>
      </w:pPr>
      <w:r w:rsidRPr="00A17F23">
        <w:rPr>
          <w:rFonts w:asciiTheme="minorHAnsi" w:eastAsia="Times New Roman" w:hAnsiTheme="minorHAnsi" w:cstheme="minorHAnsi"/>
          <w:i/>
          <w:sz w:val="20"/>
          <w:lang w:eastAsia="en-GB"/>
        </w:rPr>
        <w:t>Cervical assessment internet-based course</w:t>
      </w:r>
      <w:r w:rsidRPr="00A17F23">
        <w:rPr>
          <w:i/>
          <w:iCs/>
          <w:sz w:val="20"/>
        </w:rPr>
        <w:t xml:space="preserve"> </w:t>
      </w:r>
      <w:r w:rsidR="00916726" w:rsidRPr="00A17F23">
        <w:rPr>
          <w:i/>
          <w:iCs/>
          <w:sz w:val="20"/>
        </w:rPr>
        <w:tab/>
      </w:r>
    </w:p>
    <w:p w14:paraId="7FF12046" w14:textId="5B9135C9" w:rsidR="002E5DCD" w:rsidRPr="00A17F23" w:rsidRDefault="002E5DCD" w:rsidP="00184ACF">
      <w:pPr>
        <w:pStyle w:val="NoSpacing"/>
        <w:rPr>
          <w:i/>
          <w:iCs/>
          <w:sz w:val="20"/>
        </w:rPr>
      </w:pPr>
    </w:p>
    <w:p w14:paraId="6CC94B77" w14:textId="699C1EC5" w:rsidR="001138B8" w:rsidRPr="00A17F23" w:rsidRDefault="001138B8" w:rsidP="00184ACF">
      <w:pPr>
        <w:pStyle w:val="NoSpacing"/>
        <w:rPr>
          <w:i/>
          <w:iCs/>
          <w:sz w:val="20"/>
        </w:rPr>
      </w:pPr>
      <w:r w:rsidRPr="00A17F23">
        <w:rPr>
          <w:i/>
          <w:iCs/>
          <w:sz w:val="20"/>
        </w:rPr>
        <w:t>Further information from the RCOG on US training in available from the link below</w:t>
      </w:r>
    </w:p>
    <w:p w14:paraId="222DB24F" w14:textId="79DB1BF6" w:rsidR="001138B8" w:rsidRPr="00A17F23" w:rsidRDefault="001138B8" w:rsidP="00184ACF">
      <w:pPr>
        <w:pStyle w:val="NoSpacing"/>
        <w:rPr>
          <w:i/>
          <w:iCs/>
          <w:sz w:val="20"/>
        </w:rPr>
      </w:pPr>
    </w:p>
    <w:p w14:paraId="7810AE44" w14:textId="77777777" w:rsidR="001138B8" w:rsidRPr="00A17F23" w:rsidRDefault="00F220FF" w:rsidP="001138B8">
      <w:pPr>
        <w:pStyle w:val="NoSpacing"/>
        <w:rPr>
          <w:i/>
          <w:iCs/>
          <w:sz w:val="20"/>
        </w:rPr>
      </w:pPr>
      <w:hyperlink r:id="rId6" w:history="1">
        <w:r w:rsidR="001138B8" w:rsidRPr="00A17F23">
          <w:rPr>
            <w:rStyle w:val="Hyperlink"/>
            <w:i/>
            <w:iCs/>
            <w:sz w:val="20"/>
          </w:rPr>
          <w:t>https://www.rcog.org.uk/careers-and-training/training/curriculum/subspecialty-training-curriculum/ultrasound-module-intermediate-ultrasound-of-early-pregnancy-complications/ultrasound-training-introduction/</w:t>
        </w:r>
      </w:hyperlink>
    </w:p>
    <w:p w14:paraId="65CCACDE" w14:textId="255562AB" w:rsidR="001138B8" w:rsidRPr="00A17F23" w:rsidRDefault="001138B8" w:rsidP="00184ACF">
      <w:pPr>
        <w:pStyle w:val="NoSpacing"/>
        <w:rPr>
          <w:i/>
          <w:iCs/>
          <w:sz w:val="20"/>
        </w:rPr>
      </w:pPr>
    </w:p>
    <w:p w14:paraId="57B6F5EA" w14:textId="0CB16A81" w:rsidR="001138B8" w:rsidRPr="00A17F23" w:rsidRDefault="001138B8" w:rsidP="00184ACF">
      <w:pPr>
        <w:pStyle w:val="NoSpacing"/>
        <w:rPr>
          <w:i/>
          <w:iCs/>
          <w:sz w:val="20"/>
        </w:rPr>
      </w:pPr>
      <w:r w:rsidRPr="00A17F23">
        <w:rPr>
          <w:i/>
          <w:iCs/>
          <w:sz w:val="20"/>
        </w:rPr>
        <w:t>The latest US guidance document of requirements from the RCOG is available from the link below</w:t>
      </w:r>
    </w:p>
    <w:p w14:paraId="0D4F943C" w14:textId="77777777" w:rsidR="001138B8" w:rsidRPr="00A17F23" w:rsidRDefault="001138B8" w:rsidP="00184ACF">
      <w:pPr>
        <w:pStyle w:val="NoSpacing"/>
        <w:rPr>
          <w:i/>
          <w:iCs/>
          <w:sz w:val="20"/>
        </w:rPr>
      </w:pPr>
    </w:p>
    <w:p w14:paraId="4D8214C4" w14:textId="4896CE4B" w:rsidR="00184ACF" w:rsidRPr="00A17F23" w:rsidRDefault="00F220FF" w:rsidP="00184ACF">
      <w:pPr>
        <w:pStyle w:val="NoSpacing"/>
        <w:rPr>
          <w:i/>
          <w:iCs/>
          <w:sz w:val="20"/>
        </w:rPr>
      </w:pPr>
      <w:hyperlink r:id="rId7" w:history="1">
        <w:r w:rsidR="00E83917" w:rsidRPr="00A17F23">
          <w:rPr>
            <w:rStyle w:val="Hyperlink"/>
            <w:i/>
            <w:iCs/>
            <w:sz w:val="20"/>
          </w:rPr>
          <w:t>https://elearning.rcog.org.uk/sites/default/files/Curriculum%202019%20training%20resource/Ultrasound%20Scan%20Guidence%20VFinal%20January%202022%20%28002%29.pdf</w:t>
        </w:r>
      </w:hyperlink>
    </w:p>
    <w:p w14:paraId="60ED9CBA" w14:textId="5C74E97D" w:rsidR="00E83917" w:rsidRPr="00A17F23" w:rsidRDefault="00E83917" w:rsidP="00184ACF">
      <w:pPr>
        <w:pStyle w:val="NoSpacing"/>
        <w:rPr>
          <w:i/>
          <w:iCs/>
          <w:sz w:val="20"/>
        </w:rPr>
      </w:pPr>
    </w:p>
    <w:p w14:paraId="7DD5E492" w14:textId="77777777" w:rsidR="00916726" w:rsidRPr="00A17F23" w:rsidRDefault="00916726" w:rsidP="00464558">
      <w:pPr>
        <w:pStyle w:val="NoSpacing"/>
        <w:jc w:val="right"/>
        <w:rPr>
          <w:i/>
          <w:iCs/>
          <w:sz w:val="20"/>
        </w:rPr>
      </w:pPr>
    </w:p>
    <w:p w14:paraId="1806AFEB" w14:textId="77777777" w:rsidR="00464558" w:rsidRPr="00A17F23" w:rsidRDefault="00464558" w:rsidP="00464558">
      <w:pPr>
        <w:pStyle w:val="NoSpacing"/>
        <w:jc w:val="right"/>
        <w:rPr>
          <w:i/>
          <w:iCs/>
          <w:sz w:val="20"/>
        </w:rPr>
      </w:pPr>
      <w:r w:rsidRPr="00A17F23">
        <w:rPr>
          <w:i/>
          <w:iCs/>
          <w:sz w:val="20"/>
        </w:rPr>
        <w:t xml:space="preserve">Miss Shalini Patni: West Midlands Postgraduate School of O&amp;G US Training Lead </w:t>
      </w:r>
    </w:p>
    <w:p w14:paraId="539783D7" w14:textId="77777777" w:rsidR="00464558" w:rsidRPr="00A17F23" w:rsidRDefault="00464558" w:rsidP="00464558">
      <w:pPr>
        <w:pStyle w:val="NoSpacing"/>
        <w:jc w:val="right"/>
        <w:rPr>
          <w:i/>
          <w:iCs/>
          <w:sz w:val="20"/>
        </w:rPr>
      </w:pPr>
      <w:r w:rsidRPr="00A17F23">
        <w:rPr>
          <w:i/>
          <w:iCs/>
          <w:sz w:val="20"/>
        </w:rPr>
        <w:t>Jay Ghosh: Chair of West Midlands O&amp;G Trainees’ Committee</w:t>
      </w:r>
    </w:p>
    <w:p w14:paraId="648A893F" w14:textId="3F5F14A1" w:rsidR="00464558" w:rsidRPr="00A17F23" w:rsidRDefault="00464558" w:rsidP="00464558">
      <w:pPr>
        <w:pStyle w:val="NoSpacing"/>
        <w:jc w:val="right"/>
        <w:rPr>
          <w:i/>
          <w:iCs/>
          <w:sz w:val="20"/>
        </w:rPr>
      </w:pPr>
      <w:r w:rsidRPr="00A17F23">
        <w:rPr>
          <w:i/>
          <w:iCs/>
          <w:sz w:val="20"/>
        </w:rPr>
        <w:t>Updated April 2022</w:t>
      </w:r>
    </w:p>
    <w:p w14:paraId="6B93155D" w14:textId="77777777" w:rsidR="00453E8E" w:rsidRPr="00A17F23" w:rsidRDefault="00453E8E" w:rsidP="00184ACF">
      <w:pPr>
        <w:pStyle w:val="NoSpacing"/>
        <w:rPr>
          <w:i/>
          <w:iCs/>
          <w:sz w:val="20"/>
        </w:rPr>
      </w:pPr>
    </w:p>
    <w:sectPr w:rsidR="00453E8E" w:rsidRPr="00A17F23" w:rsidSect="00357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0F5"/>
    <w:multiLevelType w:val="hybridMultilevel"/>
    <w:tmpl w:val="0F46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3E20"/>
    <w:multiLevelType w:val="multilevel"/>
    <w:tmpl w:val="3AB24C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13277F40"/>
    <w:multiLevelType w:val="multilevel"/>
    <w:tmpl w:val="2E12B9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1677182C"/>
    <w:multiLevelType w:val="multilevel"/>
    <w:tmpl w:val="04F21C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21EC20E8"/>
    <w:multiLevelType w:val="hybridMultilevel"/>
    <w:tmpl w:val="1B64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1821B1"/>
    <w:multiLevelType w:val="hybridMultilevel"/>
    <w:tmpl w:val="526E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B6CC5"/>
    <w:multiLevelType w:val="multilevel"/>
    <w:tmpl w:val="0E9CC5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27C0190B"/>
    <w:multiLevelType w:val="hybridMultilevel"/>
    <w:tmpl w:val="BA667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1C6524"/>
    <w:multiLevelType w:val="hybridMultilevel"/>
    <w:tmpl w:val="E144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A593B"/>
    <w:multiLevelType w:val="hybridMultilevel"/>
    <w:tmpl w:val="D1AA2616"/>
    <w:lvl w:ilvl="0" w:tplc="7F1CE6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E93129"/>
    <w:multiLevelType w:val="hybridMultilevel"/>
    <w:tmpl w:val="BA30505A"/>
    <w:lvl w:ilvl="0" w:tplc="5AB41FC2">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FB5B51"/>
    <w:multiLevelType w:val="multilevel"/>
    <w:tmpl w:val="141A93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34B427D1"/>
    <w:multiLevelType w:val="hybridMultilevel"/>
    <w:tmpl w:val="8D22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F7BBB"/>
    <w:multiLevelType w:val="hybridMultilevel"/>
    <w:tmpl w:val="DACECC7E"/>
    <w:lvl w:ilvl="0" w:tplc="FFFFFFFF">
      <w:start w:val="1"/>
      <w:numFmt w:val="decimal"/>
      <w:lvlText w:val="%1."/>
      <w:lvlJc w:val="left"/>
      <w:pPr>
        <w:ind w:left="720" w:hanging="360"/>
      </w:pPr>
      <w:rPr>
        <w:rFonts w:ascii="Calibri" w:hAnsi="Calibri" w:cs="Calibr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8E5348B"/>
    <w:multiLevelType w:val="hybridMultilevel"/>
    <w:tmpl w:val="6680BA1C"/>
    <w:lvl w:ilvl="0" w:tplc="FA948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6C7EE3"/>
    <w:multiLevelType w:val="multilevel"/>
    <w:tmpl w:val="2BCE09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50FB79BA"/>
    <w:multiLevelType w:val="hybridMultilevel"/>
    <w:tmpl w:val="9BCC598A"/>
    <w:lvl w:ilvl="0" w:tplc="C66CA2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065B4F"/>
    <w:multiLevelType w:val="multilevel"/>
    <w:tmpl w:val="51AED8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nsid w:val="54C3754A"/>
    <w:multiLevelType w:val="hybridMultilevel"/>
    <w:tmpl w:val="DC5AF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41409F"/>
    <w:multiLevelType w:val="hybridMultilevel"/>
    <w:tmpl w:val="DACECC7E"/>
    <w:lvl w:ilvl="0" w:tplc="5AB41FC2">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BF6E19"/>
    <w:multiLevelType w:val="hybridMultilevel"/>
    <w:tmpl w:val="0A16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E103C2"/>
    <w:multiLevelType w:val="hybridMultilevel"/>
    <w:tmpl w:val="BA30505A"/>
    <w:lvl w:ilvl="0" w:tplc="FFFFFFFF">
      <w:start w:val="1"/>
      <w:numFmt w:val="decimal"/>
      <w:lvlText w:val="%1."/>
      <w:lvlJc w:val="left"/>
      <w:pPr>
        <w:ind w:left="720" w:hanging="360"/>
      </w:pPr>
      <w:rPr>
        <w:rFonts w:ascii="Calibri" w:hAnsi="Calibri" w:cs="Calibr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EA153F3"/>
    <w:multiLevelType w:val="hybridMultilevel"/>
    <w:tmpl w:val="61F6AD96"/>
    <w:lvl w:ilvl="0" w:tplc="2F960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98383D"/>
    <w:multiLevelType w:val="hybridMultilevel"/>
    <w:tmpl w:val="2966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28426E"/>
    <w:multiLevelType w:val="hybridMultilevel"/>
    <w:tmpl w:val="7866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3"/>
  </w:num>
  <w:num w:numId="3">
    <w:abstractNumId w:val="7"/>
  </w:num>
  <w:num w:numId="4">
    <w:abstractNumId w:val="9"/>
  </w:num>
  <w:num w:numId="5">
    <w:abstractNumId w:val="22"/>
  </w:num>
  <w:num w:numId="6">
    <w:abstractNumId w:val="16"/>
  </w:num>
  <w:num w:numId="7">
    <w:abstractNumId w:val="17"/>
  </w:num>
  <w:num w:numId="8">
    <w:abstractNumId w:val="11"/>
  </w:num>
  <w:num w:numId="9">
    <w:abstractNumId w:val="15"/>
  </w:num>
  <w:num w:numId="10">
    <w:abstractNumId w:val="10"/>
  </w:num>
  <w:num w:numId="11">
    <w:abstractNumId w:val="21"/>
  </w:num>
  <w:num w:numId="12">
    <w:abstractNumId w:val="3"/>
  </w:num>
  <w:num w:numId="13">
    <w:abstractNumId w:val="6"/>
  </w:num>
  <w:num w:numId="14">
    <w:abstractNumId w:val="2"/>
  </w:num>
  <w:num w:numId="15">
    <w:abstractNumId w:val="19"/>
  </w:num>
  <w:num w:numId="16">
    <w:abstractNumId w:val="13"/>
  </w:num>
  <w:num w:numId="17">
    <w:abstractNumId w:val="14"/>
  </w:num>
  <w:num w:numId="18">
    <w:abstractNumId w:val="1"/>
  </w:num>
  <w:num w:numId="19">
    <w:abstractNumId w:val="5"/>
  </w:num>
  <w:num w:numId="20">
    <w:abstractNumId w:val="20"/>
  </w:num>
  <w:num w:numId="21">
    <w:abstractNumId w:val="0"/>
  </w:num>
  <w:num w:numId="22">
    <w:abstractNumId w:val="12"/>
  </w:num>
  <w:num w:numId="23">
    <w:abstractNumId w:val="4"/>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F4"/>
    <w:rsid w:val="00001FFD"/>
    <w:rsid w:val="0002697B"/>
    <w:rsid w:val="000820E2"/>
    <w:rsid w:val="00095601"/>
    <w:rsid w:val="000B724F"/>
    <w:rsid w:val="000C3D5E"/>
    <w:rsid w:val="000E055F"/>
    <w:rsid w:val="000F3DCB"/>
    <w:rsid w:val="00100D55"/>
    <w:rsid w:val="001138B8"/>
    <w:rsid w:val="00137BE9"/>
    <w:rsid w:val="00160CD8"/>
    <w:rsid w:val="00184ACF"/>
    <w:rsid w:val="001D508F"/>
    <w:rsid w:val="001F36EE"/>
    <w:rsid w:val="00203A4E"/>
    <w:rsid w:val="002A3D70"/>
    <w:rsid w:val="002E5DCD"/>
    <w:rsid w:val="00304750"/>
    <w:rsid w:val="003105CA"/>
    <w:rsid w:val="003467D6"/>
    <w:rsid w:val="0035783A"/>
    <w:rsid w:val="003628F4"/>
    <w:rsid w:val="00383B62"/>
    <w:rsid w:val="003F5673"/>
    <w:rsid w:val="00403959"/>
    <w:rsid w:val="0040541E"/>
    <w:rsid w:val="00431F1A"/>
    <w:rsid w:val="004358EF"/>
    <w:rsid w:val="004437E4"/>
    <w:rsid w:val="00453E8E"/>
    <w:rsid w:val="00454DB1"/>
    <w:rsid w:val="00464558"/>
    <w:rsid w:val="00476456"/>
    <w:rsid w:val="00480C0B"/>
    <w:rsid w:val="004A658B"/>
    <w:rsid w:val="004B682F"/>
    <w:rsid w:val="004D0E8B"/>
    <w:rsid w:val="005229EE"/>
    <w:rsid w:val="00722862"/>
    <w:rsid w:val="007B2206"/>
    <w:rsid w:val="0082594D"/>
    <w:rsid w:val="00842891"/>
    <w:rsid w:val="00844DF0"/>
    <w:rsid w:val="00870A53"/>
    <w:rsid w:val="00872104"/>
    <w:rsid w:val="00890A90"/>
    <w:rsid w:val="008B643C"/>
    <w:rsid w:val="008F0C3A"/>
    <w:rsid w:val="008F3BEC"/>
    <w:rsid w:val="0091200A"/>
    <w:rsid w:val="00916726"/>
    <w:rsid w:val="009451DA"/>
    <w:rsid w:val="00991634"/>
    <w:rsid w:val="009A6CD8"/>
    <w:rsid w:val="009C1897"/>
    <w:rsid w:val="009E7D23"/>
    <w:rsid w:val="009F014F"/>
    <w:rsid w:val="00A1329B"/>
    <w:rsid w:val="00A17F23"/>
    <w:rsid w:val="00A236F8"/>
    <w:rsid w:val="00A53089"/>
    <w:rsid w:val="00A91D26"/>
    <w:rsid w:val="00B060D9"/>
    <w:rsid w:val="00B12BE0"/>
    <w:rsid w:val="00B301E4"/>
    <w:rsid w:val="00B56CE4"/>
    <w:rsid w:val="00BA58AB"/>
    <w:rsid w:val="00BF0DEE"/>
    <w:rsid w:val="00C27E38"/>
    <w:rsid w:val="00C3590F"/>
    <w:rsid w:val="00CD00D0"/>
    <w:rsid w:val="00CE3142"/>
    <w:rsid w:val="00D05AE0"/>
    <w:rsid w:val="00D2087E"/>
    <w:rsid w:val="00D249F2"/>
    <w:rsid w:val="00D5206D"/>
    <w:rsid w:val="00DA0485"/>
    <w:rsid w:val="00E04225"/>
    <w:rsid w:val="00E34268"/>
    <w:rsid w:val="00E6159B"/>
    <w:rsid w:val="00E83917"/>
    <w:rsid w:val="00EA54C6"/>
    <w:rsid w:val="00EB6D2C"/>
    <w:rsid w:val="00ED1B04"/>
    <w:rsid w:val="00ED470E"/>
    <w:rsid w:val="00F220FF"/>
    <w:rsid w:val="00F65394"/>
    <w:rsid w:val="00FB512F"/>
    <w:rsid w:val="00FC6197"/>
    <w:rsid w:val="00FD4399"/>
    <w:rsid w:val="00FD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2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3A"/>
    <w:pPr>
      <w:spacing w:after="200" w:line="276" w:lineRule="auto"/>
    </w:pPr>
    <w:rPr>
      <w:rFonts w:cs="Calibri"/>
      <w:sz w:val="22"/>
      <w:szCs w:val="22"/>
      <w:lang w:eastAsia="en-US"/>
    </w:rPr>
  </w:style>
  <w:style w:type="paragraph" w:styleId="Heading2">
    <w:name w:val="heading 2"/>
    <w:basedOn w:val="Normal"/>
    <w:link w:val="Heading2Char"/>
    <w:uiPriority w:val="9"/>
    <w:qFormat/>
    <w:rsid w:val="009167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5AE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05AE0"/>
    <w:pPr>
      <w:ind w:left="720"/>
      <w:contextualSpacing/>
    </w:pPr>
  </w:style>
  <w:style w:type="paragraph" w:styleId="NormalWeb">
    <w:name w:val="Normal (Web)"/>
    <w:basedOn w:val="Normal"/>
    <w:uiPriority w:val="99"/>
    <w:unhideWhenUsed/>
    <w:rsid w:val="00991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70A53"/>
    <w:rPr>
      <w:rFonts w:cs="Calibri"/>
      <w:sz w:val="22"/>
      <w:szCs w:val="22"/>
      <w:lang w:eastAsia="en-US"/>
    </w:rPr>
  </w:style>
  <w:style w:type="character" w:styleId="Hyperlink">
    <w:name w:val="Hyperlink"/>
    <w:basedOn w:val="DefaultParagraphFont"/>
    <w:uiPriority w:val="99"/>
    <w:unhideWhenUsed/>
    <w:rsid w:val="00E83917"/>
    <w:rPr>
      <w:color w:val="0000FF" w:themeColor="hyperlink"/>
      <w:u w:val="single"/>
    </w:rPr>
  </w:style>
  <w:style w:type="character" w:customStyle="1" w:styleId="UnresolvedMention">
    <w:name w:val="Unresolved Mention"/>
    <w:basedOn w:val="DefaultParagraphFont"/>
    <w:uiPriority w:val="99"/>
    <w:semiHidden/>
    <w:unhideWhenUsed/>
    <w:rsid w:val="00E83917"/>
    <w:rPr>
      <w:color w:val="605E5C"/>
      <w:shd w:val="clear" w:color="auto" w:fill="E1DFDD"/>
    </w:rPr>
  </w:style>
  <w:style w:type="character" w:styleId="FollowedHyperlink">
    <w:name w:val="FollowedHyperlink"/>
    <w:basedOn w:val="DefaultParagraphFont"/>
    <w:uiPriority w:val="99"/>
    <w:semiHidden/>
    <w:unhideWhenUsed/>
    <w:rsid w:val="000F3DCB"/>
    <w:rPr>
      <w:color w:val="800080" w:themeColor="followedHyperlink"/>
      <w:u w:val="single"/>
    </w:rPr>
  </w:style>
  <w:style w:type="character" w:customStyle="1" w:styleId="Heading2Char">
    <w:name w:val="Heading 2 Char"/>
    <w:basedOn w:val="DefaultParagraphFont"/>
    <w:link w:val="Heading2"/>
    <w:uiPriority w:val="9"/>
    <w:rsid w:val="00916726"/>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3A"/>
    <w:pPr>
      <w:spacing w:after="200" w:line="276" w:lineRule="auto"/>
    </w:pPr>
    <w:rPr>
      <w:rFonts w:cs="Calibri"/>
      <w:sz w:val="22"/>
      <w:szCs w:val="22"/>
      <w:lang w:eastAsia="en-US"/>
    </w:rPr>
  </w:style>
  <w:style w:type="paragraph" w:styleId="Heading2">
    <w:name w:val="heading 2"/>
    <w:basedOn w:val="Normal"/>
    <w:link w:val="Heading2Char"/>
    <w:uiPriority w:val="9"/>
    <w:qFormat/>
    <w:rsid w:val="009167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5AE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05AE0"/>
    <w:pPr>
      <w:ind w:left="720"/>
      <w:contextualSpacing/>
    </w:pPr>
  </w:style>
  <w:style w:type="paragraph" w:styleId="NormalWeb">
    <w:name w:val="Normal (Web)"/>
    <w:basedOn w:val="Normal"/>
    <w:uiPriority w:val="99"/>
    <w:unhideWhenUsed/>
    <w:rsid w:val="00991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70A53"/>
    <w:rPr>
      <w:rFonts w:cs="Calibri"/>
      <w:sz w:val="22"/>
      <w:szCs w:val="22"/>
      <w:lang w:eastAsia="en-US"/>
    </w:rPr>
  </w:style>
  <w:style w:type="character" w:styleId="Hyperlink">
    <w:name w:val="Hyperlink"/>
    <w:basedOn w:val="DefaultParagraphFont"/>
    <w:uiPriority w:val="99"/>
    <w:unhideWhenUsed/>
    <w:rsid w:val="00E83917"/>
    <w:rPr>
      <w:color w:val="0000FF" w:themeColor="hyperlink"/>
      <w:u w:val="single"/>
    </w:rPr>
  </w:style>
  <w:style w:type="character" w:customStyle="1" w:styleId="UnresolvedMention">
    <w:name w:val="Unresolved Mention"/>
    <w:basedOn w:val="DefaultParagraphFont"/>
    <w:uiPriority w:val="99"/>
    <w:semiHidden/>
    <w:unhideWhenUsed/>
    <w:rsid w:val="00E83917"/>
    <w:rPr>
      <w:color w:val="605E5C"/>
      <w:shd w:val="clear" w:color="auto" w:fill="E1DFDD"/>
    </w:rPr>
  </w:style>
  <w:style w:type="character" w:styleId="FollowedHyperlink">
    <w:name w:val="FollowedHyperlink"/>
    <w:basedOn w:val="DefaultParagraphFont"/>
    <w:uiPriority w:val="99"/>
    <w:semiHidden/>
    <w:unhideWhenUsed/>
    <w:rsid w:val="000F3DCB"/>
    <w:rPr>
      <w:color w:val="800080" w:themeColor="followedHyperlink"/>
      <w:u w:val="single"/>
    </w:rPr>
  </w:style>
  <w:style w:type="character" w:customStyle="1" w:styleId="Heading2Char">
    <w:name w:val="Heading 2 Char"/>
    <w:basedOn w:val="DefaultParagraphFont"/>
    <w:link w:val="Heading2"/>
    <w:uiPriority w:val="9"/>
    <w:rsid w:val="00916726"/>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7078">
      <w:bodyDiv w:val="1"/>
      <w:marLeft w:val="0"/>
      <w:marRight w:val="0"/>
      <w:marTop w:val="0"/>
      <w:marBottom w:val="0"/>
      <w:divBdr>
        <w:top w:val="none" w:sz="0" w:space="0" w:color="auto"/>
        <w:left w:val="none" w:sz="0" w:space="0" w:color="auto"/>
        <w:bottom w:val="none" w:sz="0" w:space="0" w:color="auto"/>
        <w:right w:val="none" w:sz="0" w:space="0" w:color="auto"/>
      </w:divBdr>
      <w:divsChild>
        <w:div w:id="1590581935">
          <w:marLeft w:val="0"/>
          <w:marRight w:val="0"/>
          <w:marTop w:val="0"/>
          <w:marBottom w:val="0"/>
          <w:divBdr>
            <w:top w:val="none" w:sz="0" w:space="0" w:color="auto"/>
            <w:left w:val="none" w:sz="0" w:space="0" w:color="auto"/>
            <w:bottom w:val="none" w:sz="0" w:space="0" w:color="auto"/>
            <w:right w:val="none" w:sz="0" w:space="0" w:color="auto"/>
          </w:divBdr>
          <w:divsChild>
            <w:div w:id="729812398">
              <w:marLeft w:val="0"/>
              <w:marRight w:val="0"/>
              <w:marTop w:val="0"/>
              <w:marBottom w:val="0"/>
              <w:divBdr>
                <w:top w:val="none" w:sz="0" w:space="0" w:color="auto"/>
                <w:left w:val="none" w:sz="0" w:space="0" w:color="auto"/>
                <w:bottom w:val="none" w:sz="0" w:space="0" w:color="auto"/>
                <w:right w:val="none" w:sz="0" w:space="0" w:color="auto"/>
              </w:divBdr>
              <w:divsChild>
                <w:div w:id="1306273272">
                  <w:marLeft w:val="0"/>
                  <w:marRight w:val="0"/>
                  <w:marTop w:val="0"/>
                  <w:marBottom w:val="0"/>
                  <w:divBdr>
                    <w:top w:val="none" w:sz="0" w:space="0" w:color="auto"/>
                    <w:left w:val="none" w:sz="0" w:space="0" w:color="auto"/>
                    <w:bottom w:val="none" w:sz="0" w:space="0" w:color="auto"/>
                    <w:right w:val="none" w:sz="0" w:space="0" w:color="auto"/>
                  </w:divBdr>
                  <w:divsChild>
                    <w:div w:id="16849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0986">
      <w:bodyDiv w:val="1"/>
      <w:marLeft w:val="0"/>
      <w:marRight w:val="0"/>
      <w:marTop w:val="0"/>
      <w:marBottom w:val="0"/>
      <w:divBdr>
        <w:top w:val="none" w:sz="0" w:space="0" w:color="auto"/>
        <w:left w:val="none" w:sz="0" w:space="0" w:color="auto"/>
        <w:bottom w:val="none" w:sz="0" w:space="0" w:color="auto"/>
        <w:right w:val="none" w:sz="0" w:space="0" w:color="auto"/>
      </w:divBdr>
      <w:divsChild>
        <w:div w:id="214392745">
          <w:marLeft w:val="0"/>
          <w:marRight w:val="0"/>
          <w:marTop w:val="0"/>
          <w:marBottom w:val="0"/>
          <w:divBdr>
            <w:top w:val="none" w:sz="0" w:space="0" w:color="auto"/>
            <w:left w:val="none" w:sz="0" w:space="0" w:color="auto"/>
            <w:bottom w:val="none" w:sz="0" w:space="0" w:color="auto"/>
            <w:right w:val="none" w:sz="0" w:space="0" w:color="auto"/>
          </w:divBdr>
          <w:divsChild>
            <w:div w:id="1437752247">
              <w:marLeft w:val="0"/>
              <w:marRight w:val="0"/>
              <w:marTop w:val="0"/>
              <w:marBottom w:val="0"/>
              <w:divBdr>
                <w:top w:val="none" w:sz="0" w:space="0" w:color="auto"/>
                <w:left w:val="none" w:sz="0" w:space="0" w:color="auto"/>
                <w:bottom w:val="none" w:sz="0" w:space="0" w:color="auto"/>
                <w:right w:val="none" w:sz="0" w:space="0" w:color="auto"/>
              </w:divBdr>
              <w:divsChild>
                <w:div w:id="1909068026">
                  <w:marLeft w:val="0"/>
                  <w:marRight w:val="0"/>
                  <w:marTop w:val="0"/>
                  <w:marBottom w:val="0"/>
                  <w:divBdr>
                    <w:top w:val="none" w:sz="0" w:space="0" w:color="auto"/>
                    <w:left w:val="none" w:sz="0" w:space="0" w:color="auto"/>
                    <w:bottom w:val="none" w:sz="0" w:space="0" w:color="auto"/>
                    <w:right w:val="none" w:sz="0" w:space="0" w:color="auto"/>
                  </w:divBdr>
                  <w:divsChild>
                    <w:div w:id="200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7168">
      <w:bodyDiv w:val="1"/>
      <w:marLeft w:val="0"/>
      <w:marRight w:val="0"/>
      <w:marTop w:val="0"/>
      <w:marBottom w:val="0"/>
      <w:divBdr>
        <w:top w:val="none" w:sz="0" w:space="0" w:color="auto"/>
        <w:left w:val="none" w:sz="0" w:space="0" w:color="auto"/>
        <w:bottom w:val="none" w:sz="0" w:space="0" w:color="auto"/>
        <w:right w:val="none" w:sz="0" w:space="0" w:color="auto"/>
      </w:divBdr>
      <w:divsChild>
        <w:div w:id="2050911544">
          <w:marLeft w:val="0"/>
          <w:marRight w:val="0"/>
          <w:marTop w:val="0"/>
          <w:marBottom w:val="0"/>
          <w:divBdr>
            <w:top w:val="none" w:sz="0" w:space="0" w:color="auto"/>
            <w:left w:val="none" w:sz="0" w:space="0" w:color="auto"/>
            <w:bottom w:val="none" w:sz="0" w:space="0" w:color="auto"/>
            <w:right w:val="none" w:sz="0" w:space="0" w:color="auto"/>
          </w:divBdr>
          <w:divsChild>
            <w:div w:id="141389481">
              <w:marLeft w:val="0"/>
              <w:marRight w:val="0"/>
              <w:marTop w:val="0"/>
              <w:marBottom w:val="0"/>
              <w:divBdr>
                <w:top w:val="none" w:sz="0" w:space="0" w:color="auto"/>
                <w:left w:val="none" w:sz="0" w:space="0" w:color="auto"/>
                <w:bottom w:val="none" w:sz="0" w:space="0" w:color="auto"/>
                <w:right w:val="none" w:sz="0" w:space="0" w:color="auto"/>
              </w:divBdr>
              <w:divsChild>
                <w:div w:id="1334334887">
                  <w:marLeft w:val="0"/>
                  <w:marRight w:val="0"/>
                  <w:marTop w:val="0"/>
                  <w:marBottom w:val="0"/>
                  <w:divBdr>
                    <w:top w:val="none" w:sz="0" w:space="0" w:color="auto"/>
                    <w:left w:val="none" w:sz="0" w:space="0" w:color="auto"/>
                    <w:bottom w:val="none" w:sz="0" w:space="0" w:color="auto"/>
                    <w:right w:val="none" w:sz="0" w:space="0" w:color="auto"/>
                  </w:divBdr>
                  <w:divsChild>
                    <w:div w:id="1447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0773">
      <w:bodyDiv w:val="1"/>
      <w:marLeft w:val="0"/>
      <w:marRight w:val="0"/>
      <w:marTop w:val="0"/>
      <w:marBottom w:val="0"/>
      <w:divBdr>
        <w:top w:val="none" w:sz="0" w:space="0" w:color="auto"/>
        <w:left w:val="none" w:sz="0" w:space="0" w:color="auto"/>
        <w:bottom w:val="none" w:sz="0" w:space="0" w:color="auto"/>
        <w:right w:val="none" w:sz="0" w:space="0" w:color="auto"/>
      </w:divBdr>
      <w:divsChild>
        <w:div w:id="2122651257">
          <w:marLeft w:val="0"/>
          <w:marRight w:val="0"/>
          <w:marTop w:val="0"/>
          <w:marBottom w:val="0"/>
          <w:divBdr>
            <w:top w:val="none" w:sz="0" w:space="0" w:color="auto"/>
            <w:left w:val="none" w:sz="0" w:space="0" w:color="auto"/>
            <w:bottom w:val="none" w:sz="0" w:space="0" w:color="auto"/>
            <w:right w:val="none" w:sz="0" w:space="0" w:color="auto"/>
          </w:divBdr>
          <w:divsChild>
            <w:div w:id="1210532859">
              <w:marLeft w:val="0"/>
              <w:marRight w:val="0"/>
              <w:marTop w:val="0"/>
              <w:marBottom w:val="0"/>
              <w:divBdr>
                <w:top w:val="none" w:sz="0" w:space="0" w:color="auto"/>
                <w:left w:val="none" w:sz="0" w:space="0" w:color="auto"/>
                <w:bottom w:val="none" w:sz="0" w:space="0" w:color="auto"/>
                <w:right w:val="none" w:sz="0" w:space="0" w:color="auto"/>
              </w:divBdr>
              <w:divsChild>
                <w:div w:id="1215240529">
                  <w:marLeft w:val="0"/>
                  <w:marRight w:val="0"/>
                  <w:marTop w:val="0"/>
                  <w:marBottom w:val="0"/>
                  <w:divBdr>
                    <w:top w:val="none" w:sz="0" w:space="0" w:color="auto"/>
                    <w:left w:val="none" w:sz="0" w:space="0" w:color="auto"/>
                    <w:bottom w:val="none" w:sz="0" w:space="0" w:color="auto"/>
                    <w:right w:val="none" w:sz="0" w:space="0" w:color="auto"/>
                  </w:divBdr>
                  <w:divsChild>
                    <w:div w:id="10636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3936">
      <w:bodyDiv w:val="1"/>
      <w:marLeft w:val="0"/>
      <w:marRight w:val="0"/>
      <w:marTop w:val="0"/>
      <w:marBottom w:val="0"/>
      <w:divBdr>
        <w:top w:val="none" w:sz="0" w:space="0" w:color="auto"/>
        <w:left w:val="none" w:sz="0" w:space="0" w:color="auto"/>
        <w:bottom w:val="none" w:sz="0" w:space="0" w:color="auto"/>
        <w:right w:val="none" w:sz="0" w:space="0" w:color="auto"/>
      </w:divBdr>
      <w:divsChild>
        <w:div w:id="358286371">
          <w:marLeft w:val="0"/>
          <w:marRight w:val="0"/>
          <w:marTop w:val="0"/>
          <w:marBottom w:val="0"/>
          <w:divBdr>
            <w:top w:val="none" w:sz="0" w:space="0" w:color="auto"/>
            <w:left w:val="none" w:sz="0" w:space="0" w:color="auto"/>
            <w:bottom w:val="none" w:sz="0" w:space="0" w:color="auto"/>
            <w:right w:val="none" w:sz="0" w:space="0" w:color="auto"/>
          </w:divBdr>
          <w:divsChild>
            <w:div w:id="757293600">
              <w:marLeft w:val="0"/>
              <w:marRight w:val="0"/>
              <w:marTop w:val="0"/>
              <w:marBottom w:val="0"/>
              <w:divBdr>
                <w:top w:val="none" w:sz="0" w:space="0" w:color="auto"/>
                <w:left w:val="none" w:sz="0" w:space="0" w:color="auto"/>
                <w:bottom w:val="none" w:sz="0" w:space="0" w:color="auto"/>
                <w:right w:val="none" w:sz="0" w:space="0" w:color="auto"/>
              </w:divBdr>
              <w:divsChild>
                <w:div w:id="1217275571">
                  <w:marLeft w:val="0"/>
                  <w:marRight w:val="0"/>
                  <w:marTop w:val="0"/>
                  <w:marBottom w:val="0"/>
                  <w:divBdr>
                    <w:top w:val="none" w:sz="0" w:space="0" w:color="auto"/>
                    <w:left w:val="none" w:sz="0" w:space="0" w:color="auto"/>
                    <w:bottom w:val="none" w:sz="0" w:space="0" w:color="auto"/>
                    <w:right w:val="none" w:sz="0" w:space="0" w:color="auto"/>
                  </w:divBdr>
                  <w:divsChild>
                    <w:div w:id="2589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236">
      <w:bodyDiv w:val="1"/>
      <w:marLeft w:val="0"/>
      <w:marRight w:val="0"/>
      <w:marTop w:val="0"/>
      <w:marBottom w:val="0"/>
      <w:divBdr>
        <w:top w:val="none" w:sz="0" w:space="0" w:color="auto"/>
        <w:left w:val="none" w:sz="0" w:space="0" w:color="auto"/>
        <w:bottom w:val="none" w:sz="0" w:space="0" w:color="auto"/>
        <w:right w:val="none" w:sz="0" w:space="0" w:color="auto"/>
      </w:divBdr>
      <w:divsChild>
        <w:div w:id="1222792032">
          <w:marLeft w:val="0"/>
          <w:marRight w:val="0"/>
          <w:marTop w:val="0"/>
          <w:marBottom w:val="0"/>
          <w:divBdr>
            <w:top w:val="none" w:sz="0" w:space="0" w:color="auto"/>
            <w:left w:val="none" w:sz="0" w:space="0" w:color="auto"/>
            <w:bottom w:val="none" w:sz="0" w:space="0" w:color="auto"/>
            <w:right w:val="none" w:sz="0" w:space="0" w:color="auto"/>
          </w:divBdr>
          <w:divsChild>
            <w:div w:id="1965621477">
              <w:marLeft w:val="0"/>
              <w:marRight w:val="0"/>
              <w:marTop w:val="0"/>
              <w:marBottom w:val="0"/>
              <w:divBdr>
                <w:top w:val="none" w:sz="0" w:space="0" w:color="auto"/>
                <w:left w:val="none" w:sz="0" w:space="0" w:color="auto"/>
                <w:bottom w:val="none" w:sz="0" w:space="0" w:color="auto"/>
                <w:right w:val="none" w:sz="0" w:space="0" w:color="auto"/>
              </w:divBdr>
              <w:divsChild>
                <w:div w:id="358627919">
                  <w:marLeft w:val="0"/>
                  <w:marRight w:val="0"/>
                  <w:marTop w:val="0"/>
                  <w:marBottom w:val="0"/>
                  <w:divBdr>
                    <w:top w:val="none" w:sz="0" w:space="0" w:color="auto"/>
                    <w:left w:val="none" w:sz="0" w:space="0" w:color="auto"/>
                    <w:bottom w:val="none" w:sz="0" w:space="0" w:color="auto"/>
                    <w:right w:val="none" w:sz="0" w:space="0" w:color="auto"/>
                  </w:divBdr>
                  <w:divsChild>
                    <w:div w:id="20250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1750">
      <w:bodyDiv w:val="1"/>
      <w:marLeft w:val="0"/>
      <w:marRight w:val="0"/>
      <w:marTop w:val="0"/>
      <w:marBottom w:val="0"/>
      <w:divBdr>
        <w:top w:val="none" w:sz="0" w:space="0" w:color="auto"/>
        <w:left w:val="none" w:sz="0" w:space="0" w:color="auto"/>
        <w:bottom w:val="none" w:sz="0" w:space="0" w:color="auto"/>
        <w:right w:val="none" w:sz="0" w:space="0" w:color="auto"/>
      </w:divBdr>
    </w:div>
    <w:div w:id="1074425626">
      <w:bodyDiv w:val="1"/>
      <w:marLeft w:val="0"/>
      <w:marRight w:val="0"/>
      <w:marTop w:val="0"/>
      <w:marBottom w:val="0"/>
      <w:divBdr>
        <w:top w:val="none" w:sz="0" w:space="0" w:color="auto"/>
        <w:left w:val="none" w:sz="0" w:space="0" w:color="auto"/>
        <w:bottom w:val="none" w:sz="0" w:space="0" w:color="auto"/>
        <w:right w:val="none" w:sz="0" w:space="0" w:color="auto"/>
      </w:divBdr>
      <w:divsChild>
        <w:div w:id="555967306">
          <w:marLeft w:val="0"/>
          <w:marRight w:val="0"/>
          <w:marTop w:val="0"/>
          <w:marBottom w:val="0"/>
          <w:divBdr>
            <w:top w:val="none" w:sz="0" w:space="0" w:color="auto"/>
            <w:left w:val="none" w:sz="0" w:space="0" w:color="auto"/>
            <w:bottom w:val="none" w:sz="0" w:space="0" w:color="auto"/>
            <w:right w:val="none" w:sz="0" w:space="0" w:color="auto"/>
          </w:divBdr>
          <w:divsChild>
            <w:div w:id="1684355287">
              <w:marLeft w:val="0"/>
              <w:marRight w:val="0"/>
              <w:marTop w:val="0"/>
              <w:marBottom w:val="0"/>
              <w:divBdr>
                <w:top w:val="none" w:sz="0" w:space="0" w:color="auto"/>
                <w:left w:val="none" w:sz="0" w:space="0" w:color="auto"/>
                <w:bottom w:val="none" w:sz="0" w:space="0" w:color="auto"/>
                <w:right w:val="none" w:sz="0" w:space="0" w:color="auto"/>
              </w:divBdr>
              <w:divsChild>
                <w:div w:id="562183815">
                  <w:marLeft w:val="0"/>
                  <w:marRight w:val="0"/>
                  <w:marTop w:val="0"/>
                  <w:marBottom w:val="0"/>
                  <w:divBdr>
                    <w:top w:val="none" w:sz="0" w:space="0" w:color="auto"/>
                    <w:left w:val="none" w:sz="0" w:space="0" w:color="auto"/>
                    <w:bottom w:val="none" w:sz="0" w:space="0" w:color="auto"/>
                    <w:right w:val="none" w:sz="0" w:space="0" w:color="auto"/>
                  </w:divBdr>
                  <w:divsChild>
                    <w:div w:id="318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568">
      <w:bodyDiv w:val="1"/>
      <w:marLeft w:val="0"/>
      <w:marRight w:val="0"/>
      <w:marTop w:val="0"/>
      <w:marBottom w:val="0"/>
      <w:divBdr>
        <w:top w:val="none" w:sz="0" w:space="0" w:color="auto"/>
        <w:left w:val="none" w:sz="0" w:space="0" w:color="auto"/>
        <w:bottom w:val="none" w:sz="0" w:space="0" w:color="auto"/>
        <w:right w:val="none" w:sz="0" w:space="0" w:color="auto"/>
      </w:divBdr>
      <w:divsChild>
        <w:div w:id="1696929826">
          <w:marLeft w:val="0"/>
          <w:marRight w:val="0"/>
          <w:marTop w:val="0"/>
          <w:marBottom w:val="0"/>
          <w:divBdr>
            <w:top w:val="none" w:sz="0" w:space="0" w:color="auto"/>
            <w:left w:val="none" w:sz="0" w:space="0" w:color="auto"/>
            <w:bottom w:val="none" w:sz="0" w:space="0" w:color="auto"/>
            <w:right w:val="none" w:sz="0" w:space="0" w:color="auto"/>
          </w:divBdr>
          <w:divsChild>
            <w:div w:id="1705790602">
              <w:marLeft w:val="0"/>
              <w:marRight w:val="0"/>
              <w:marTop w:val="0"/>
              <w:marBottom w:val="0"/>
              <w:divBdr>
                <w:top w:val="none" w:sz="0" w:space="0" w:color="auto"/>
                <w:left w:val="none" w:sz="0" w:space="0" w:color="auto"/>
                <w:bottom w:val="none" w:sz="0" w:space="0" w:color="auto"/>
                <w:right w:val="none" w:sz="0" w:space="0" w:color="auto"/>
              </w:divBdr>
              <w:divsChild>
                <w:div w:id="1663317439">
                  <w:marLeft w:val="0"/>
                  <w:marRight w:val="0"/>
                  <w:marTop w:val="0"/>
                  <w:marBottom w:val="0"/>
                  <w:divBdr>
                    <w:top w:val="none" w:sz="0" w:space="0" w:color="auto"/>
                    <w:left w:val="none" w:sz="0" w:space="0" w:color="auto"/>
                    <w:bottom w:val="none" w:sz="0" w:space="0" w:color="auto"/>
                    <w:right w:val="none" w:sz="0" w:space="0" w:color="auto"/>
                  </w:divBdr>
                  <w:divsChild>
                    <w:div w:id="1862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6222">
      <w:bodyDiv w:val="1"/>
      <w:marLeft w:val="0"/>
      <w:marRight w:val="0"/>
      <w:marTop w:val="0"/>
      <w:marBottom w:val="0"/>
      <w:divBdr>
        <w:top w:val="none" w:sz="0" w:space="0" w:color="auto"/>
        <w:left w:val="none" w:sz="0" w:space="0" w:color="auto"/>
        <w:bottom w:val="none" w:sz="0" w:space="0" w:color="auto"/>
        <w:right w:val="none" w:sz="0" w:space="0" w:color="auto"/>
      </w:divBdr>
      <w:divsChild>
        <w:div w:id="1078791071">
          <w:marLeft w:val="0"/>
          <w:marRight w:val="0"/>
          <w:marTop w:val="0"/>
          <w:marBottom w:val="0"/>
          <w:divBdr>
            <w:top w:val="none" w:sz="0" w:space="0" w:color="auto"/>
            <w:left w:val="none" w:sz="0" w:space="0" w:color="auto"/>
            <w:bottom w:val="none" w:sz="0" w:space="0" w:color="auto"/>
            <w:right w:val="none" w:sz="0" w:space="0" w:color="auto"/>
          </w:divBdr>
          <w:divsChild>
            <w:div w:id="79757417">
              <w:marLeft w:val="0"/>
              <w:marRight w:val="0"/>
              <w:marTop w:val="0"/>
              <w:marBottom w:val="0"/>
              <w:divBdr>
                <w:top w:val="none" w:sz="0" w:space="0" w:color="auto"/>
                <w:left w:val="none" w:sz="0" w:space="0" w:color="auto"/>
                <w:bottom w:val="none" w:sz="0" w:space="0" w:color="auto"/>
                <w:right w:val="none" w:sz="0" w:space="0" w:color="auto"/>
              </w:divBdr>
              <w:divsChild>
                <w:div w:id="1273635242">
                  <w:marLeft w:val="0"/>
                  <w:marRight w:val="0"/>
                  <w:marTop w:val="0"/>
                  <w:marBottom w:val="0"/>
                  <w:divBdr>
                    <w:top w:val="none" w:sz="0" w:space="0" w:color="auto"/>
                    <w:left w:val="none" w:sz="0" w:space="0" w:color="auto"/>
                    <w:bottom w:val="none" w:sz="0" w:space="0" w:color="auto"/>
                    <w:right w:val="none" w:sz="0" w:space="0" w:color="auto"/>
                  </w:divBdr>
                  <w:divsChild>
                    <w:div w:id="20972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06898">
      <w:bodyDiv w:val="1"/>
      <w:marLeft w:val="0"/>
      <w:marRight w:val="0"/>
      <w:marTop w:val="0"/>
      <w:marBottom w:val="0"/>
      <w:divBdr>
        <w:top w:val="none" w:sz="0" w:space="0" w:color="auto"/>
        <w:left w:val="none" w:sz="0" w:space="0" w:color="auto"/>
        <w:bottom w:val="none" w:sz="0" w:space="0" w:color="auto"/>
        <w:right w:val="none" w:sz="0" w:space="0" w:color="auto"/>
      </w:divBdr>
      <w:divsChild>
        <w:div w:id="865946048">
          <w:marLeft w:val="0"/>
          <w:marRight w:val="0"/>
          <w:marTop w:val="0"/>
          <w:marBottom w:val="0"/>
          <w:divBdr>
            <w:top w:val="none" w:sz="0" w:space="0" w:color="auto"/>
            <w:left w:val="none" w:sz="0" w:space="0" w:color="auto"/>
            <w:bottom w:val="none" w:sz="0" w:space="0" w:color="auto"/>
            <w:right w:val="none" w:sz="0" w:space="0" w:color="auto"/>
          </w:divBdr>
          <w:divsChild>
            <w:div w:id="577783861">
              <w:marLeft w:val="0"/>
              <w:marRight w:val="0"/>
              <w:marTop w:val="0"/>
              <w:marBottom w:val="0"/>
              <w:divBdr>
                <w:top w:val="none" w:sz="0" w:space="0" w:color="auto"/>
                <w:left w:val="none" w:sz="0" w:space="0" w:color="auto"/>
                <w:bottom w:val="none" w:sz="0" w:space="0" w:color="auto"/>
                <w:right w:val="none" w:sz="0" w:space="0" w:color="auto"/>
              </w:divBdr>
              <w:divsChild>
                <w:div w:id="233971598">
                  <w:marLeft w:val="0"/>
                  <w:marRight w:val="0"/>
                  <w:marTop w:val="0"/>
                  <w:marBottom w:val="0"/>
                  <w:divBdr>
                    <w:top w:val="none" w:sz="0" w:space="0" w:color="auto"/>
                    <w:left w:val="none" w:sz="0" w:space="0" w:color="auto"/>
                    <w:bottom w:val="none" w:sz="0" w:space="0" w:color="auto"/>
                    <w:right w:val="none" w:sz="0" w:space="0" w:color="auto"/>
                  </w:divBdr>
                  <w:divsChild>
                    <w:div w:id="6887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earning.rcog.org.uk/sites/default/files/Curriculum%202019%20training%20resource/Ultrasound%20Scan%20Guidence%20VFinal%20January%202022%20%28002%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og.org.uk/careers-and-training/training/curriculum/subspecialty-training-curriculum/ultrasound-module-intermediate-ultrasound-of-early-pregnancy-complications/ultrasound-training-introdu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INTERMEDIATE ULTRASOUND MODULES</vt:lpstr>
    </vt:vector>
  </TitlesOfParts>
  <Company>UHB NHS Foundation Trust</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ULTRASOUND MODULES</dc:title>
  <dc:creator>dombwh</dc:creator>
  <cp:lastModifiedBy>Ghosh, Jayasish</cp:lastModifiedBy>
  <cp:revision>5</cp:revision>
  <cp:lastPrinted>2012-08-21T07:56:00Z</cp:lastPrinted>
  <dcterms:created xsi:type="dcterms:W3CDTF">2022-04-15T14:11:00Z</dcterms:created>
  <dcterms:modified xsi:type="dcterms:W3CDTF">2022-04-15T14:13:00Z</dcterms:modified>
</cp:coreProperties>
</file>